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AE272" w14:textId="77777777" w:rsidR="008A7023" w:rsidRDefault="008A7023" w:rsidP="000D1D67">
      <w:pPr>
        <w:pStyle w:val="Titel"/>
        <w:spacing w:after="120"/>
        <w:ind w:right="1848"/>
        <w:jc w:val="both"/>
        <w:rPr>
          <w:szCs w:val="28"/>
        </w:rPr>
      </w:pPr>
    </w:p>
    <w:p w14:paraId="4A8A91E3" w14:textId="4C2EE810" w:rsidR="00E836CB" w:rsidRDefault="00E836CB" w:rsidP="00C51E1C">
      <w:pPr>
        <w:pStyle w:val="Titel"/>
        <w:spacing w:before="120" w:after="240"/>
        <w:ind w:right="1701"/>
        <w:jc w:val="both"/>
        <w:rPr>
          <w:szCs w:val="28"/>
        </w:rPr>
      </w:pPr>
      <w:bookmarkStart w:id="0" w:name="_Hlk212468708"/>
      <w:r w:rsidRPr="00E836CB">
        <w:rPr>
          <w:szCs w:val="28"/>
        </w:rPr>
        <w:t xml:space="preserve">LEMKEN </w:t>
      </w:r>
      <w:r w:rsidR="00FC1752">
        <w:rPr>
          <w:szCs w:val="28"/>
        </w:rPr>
        <w:t>komplettiert</w:t>
      </w:r>
      <w:r w:rsidRPr="00E836CB">
        <w:rPr>
          <w:szCs w:val="28"/>
        </w:rPr>
        <w:t xml:space="preserve"> mit </w:t>
      </w:r>
      <w:r w:rsidR="00CD0048">
        <w:rPr>
          <w:szCs w:val="28"/>
        </w:rPr>
        <w:t xml:space="preserve">der neuen </w:t>
      </w:r>
      <w:proofErr w:type="spellStart"/>
      <w:r w:rsidRPr="00E836CB">
        <w:rPr>
          <w:szCs w:val="28"/>
        </w:rPr>
        <w:t>Solitair</w:t>
      </w:r>
      <w:proofErr w:type="spellEnd"/>
      <w:r w:rsidRPr="00E836CB">
        <w:rPr>
          <w:szCs w:val="28"/>
        </w:rPr>
        <w:t xml:space="preserve"> NT </w:t>
      </w:r>
      <w:r w:rsidR="00CD0048">
        <w:rPr>
          <w:szCs w:val="28"/>
        </w:rPr>
        <w:t>sein</w:t>
      </w:r>
      <w:r w:rsidRPr="00E836CB">
        <w:rPr>
          <w:szCs w:val="28"/>
        </w:rPr>
        <w:t xml:space="preserve"> Drilltechnik</w:t>
      </w:r>
      <w:r w:rsidR="00CD0048">
        <w:rPr>
          <w:szCs w:val="28"/>
        </w:rPr>
        <w:t>programm</w:t>
      </w:r>
    </w:p>
    <w:p w14:paraId="12B4C277" w14:textId="1402CA10" w:rsidR="00E836CB" w:rsidRDefault="00E836CB" w:rsidP="003829BD">
      <w:pPr>
        <w:pStyle w:val="Titel"/>
        <w:spacing w:after="240" w:line="360" w:lineRule="auto"/>
        <w:ind w:right="1699"/>
        <w:jc w:val="both"/>
        <w:rPr>
          <w:sz w:val="24"/>
        </w:rPr>
      </w:pPr>
      <w:bookmarkStart w:id="1" w:name="_Hlk212468797"/>
      <w:bookmarkEnd w:id="0"/>
      <w:r w:rsidRPr="00E836CB">
        <w:rPr>
          <w:sz w:val="24"/>
        </w:rPr>
        <w:t>Verfahren von</w:t>
      </w:r>
      <w:r w:rsidR="00F91CAC">
        <w:rPr>
          <w:sz w:val="24"/>
        </w:rPr>
        <w:t xml:space="preserve"> konventionell über</w:t>
      </w:r>
      <w:r w:rsidR="00FC1752">
        <w:rPr>
          <w:sz w:val="24"/>
        </w:rPr>
        <w:t xml:space="preserve"> konservierend</w:t>
      </w:r>
      <w:r w:rsidR="00F91CAC">
        <w:rPr>
          <w:sz w:val="24"/>
        </w:rPr>
        <w:t xml:space="preserve"> bis hin zur Direktsaat</w:t>
      </w:r>
      <w:r w:rsidRPr="00E836CB">
        <w:rPr>
          <w:sz w:val="24"/>
        </w:rPr>
        <w:t xml:space="preserve"> umsetzbar</w:t>
      </w:r>
      <w:bookmarkEnd w:id="1"/>
    </w:p>
    <w:p w14:paraId="175ABBC9" w14:textId="6D78966A" w:rsidR="00E836CB" w:rsidRPr="00E836CB" w:rsidRDefault="00E836CB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bookmarkStart w:id="2" w:name="_Hlk212468738"/>
      <w:bookmarkStart w:id="3" w:name="_Hlk212468871"/>
      <w:r w:rsidRPr="00E836CB">
        <w:rPr>
          <w:b w:val="0"/>
          <w:sz w:val="22"/>
          <w:szCs w:val="22"/>
        </w:rPr>
        <w:t xml:space="preserve">Mit der </w:t>
      </w:r>
      <w:proofErr w:type="spellStart"/>
      <w:r w:rsidRPr="00E836CB">
        <w:rPr>
          <w:b w:val="0"/>
          <w:sz w:val="22"/>
          <w:szCs w:val="22"/>
        </w:rPr>
        <w:t>Solitair</w:t>
      </w:r>
      <w:proofErr w:type="spellEnd"/>
      <w:r w:rsidRPr="00E836CB">
        <w:rPr>
          <w:b w:val="0"/>
          <w:sz w:val="22"/>
          <w:szCs w:val="22"/>
        </w:rPr>
        <w:t xml:space="preserve"> NT </w:t>
      </w:r>
      <w:r w:rsidR="00FC1752">
        <w:rPr>
          <w:b w:val="0"/>
          <w:sz w:val="22"/>
          <w:szCs w:val="22"/>
        </w:rPr>
        <w:t xml:space="preserve">baut LEMKEN das Produktangebot </w:t>
      </w:r>
      <w:r w:rsidR="00717A4E">
        <w:rPr>
          <w:b w:val="0"/>
          <w:sz w:val="22"/>
          <w:szCs w:val="22"/>
        </w:rPr>
        <w:t xml:space="preserve">weiter </w:t>
      </w:r>
      <w:r w:rsidR="00FC1752">
        <w:rPr>
          <w:b w:val="0"/>
          <w:sz w:val="22"/>
          <w:szCs w:val="22"/>
        </w:rPr>
        <w:t xml:space="preserve">aus und </w:t>
      </w:r>
      <w:r w:rsidRPr="00E836CB">
        <w:rPr>
          <w:b w:val="0"/>
          <w:sz w:val="22"/>
          <w:szCs w:val="22"/>
        </w:rPr>
        <w:t>macht den Weg frei für betriebsindividuelle Aussaatstrategien vo</w:t>
      </w:r>
      <w:r w:rsidR="00707490">
        <w:rPr>
          <w:b w:val="0"/>
          <w:sz w:val="22"/>
          <w:szCs w:val="22"/>
        </w:rPr>
        <w:t>n</w:t>
      </w:r>
      <w:r w:rsidRPr="00E836CB">
        <w:rPr>
          <w:b w:val="0"/>
          <w:sz w:val="22"/>
          <w:szCs w:val="22"/>
        </w:rPr>
        <w:t xml:space="preserve"> konventionellen Verfahren über Mulchsaat bis hin zur Direktsaat. Landwirte und Lohnunternehmer erhalten ein Werkzeug, das Ertragssicherheit</w:t>
      </w:r>
      <w:r w:rsidR="00CD0048">
        <w:rPr>
          <w:b w:val="0"/>
          <w:sz w:val="22"/>
          <w:szCs w:val="22"/>
        </w:rPr>
        <w:t>,</w:t>
      </w:r>
      <w:r w:rsidR="00CD0048" w:rsidRPr="00CD0048">
        <w:rPr>
          <w:b w:val="0"/>
          <w:sz w:val="22"/>
          <w:szCs w:val="22"/>
        </w:rPr>
        <w:t xml:space="preserve"> </w:t>
      </w:r>
      <w:r w:rsidR="00CD0048" w:rsidRPr="00E836CB">
        <w:rPr>
          <w:b w:val="0"/>
          <w:sz w:val="22"/>
          <w:szCs w:val="22"/>
        </w:rPr>
        <w:t>Schlagkraft</w:t>
      </w:r>
      <w:r w:rsidRPr="00E836CB">
        <w:rPr>
          <w:b w:val="0"/>
          <w:sz w:val="22"/>
          <w:szCs w:val="22"/>
        </w:rPr>
        <w:t xml:space="preserve"> </w:t>
      </w:r>
      <w:r w:rsidR="001E324A">
        <w:rPr>
          <w:b w:val="0"/>
          <w:sz w:val="22"/>
          <w:szCs w:val="22"/>
        </w:rPr>
        <w:t xml:space="preserve">und </w:t>
      </w:r>
      <w:r w:rsidR="00CD0048" w:rsidRPr="00E836CB">
        <w:rPr>
          <w:b w:val="0"/>
          <w:sz w:val="22"/>
          <w:szCs w:val="22"/>
        </w:rPr>
        <w:t xml:space="preserve">Ressourcenschutz </w:t>
      </w:r>
      <w:r w:rsidRPr="00E836CB">
        <w:rPr>
          <w:b w:val="0"/>
          <w:sz w:val="22"/>
          <w:szCs w:val="22"/>
        </w:rPr>
        <w:t xml:space="preserve">vereint. Die </w:t>
      </w:r>
      <w:proofErr w:type="spellStart"/>
      <w:r w:rsidRPr="00E836CB">
        <w:rPr>
          <w:b w:val="0"/>
          <w:sz w:val="22"/>
          <w:szCs w:val="22"/>
        </w:rPr>
        <w:t>Solitair</w:t>
      </w:r>
      <w:proofErr w:type="spellEnd"/>
      <w:r w:rsidRPr="00E836CB">
        <w:rPr>
          <w:b w:val="0"/>
          <w:sz w:val="22"/>
          <w:szCs w:val="22"/>
        </w:rPr>
        <w:t xml:space="preserve"> NT ist speziell </w:t>
      </w:r>
      <w:r w:rsidR="00CD0048">
        <w:rPr>
          <w:b w:val="0"/>
          <w:sz w:val="22"/>
          <w:szCs w:val="22"/>
        </w:rPr>
        <w:t>für</w:t>
      </w:r>
      <w:r w:rsidRPr="00E836CB">
        <w:rPr>
          <w:b w:val="0"/>
          <w:sz w:val="22"/>
          <w:szCs w:val="22"/>
        </w:rPr>
        <w:t xml:space="preserve"> konservierende Anbausysteme ausgelegt und ermöglicht </w:t>
      </w:r>
      <w:r w:rsidR="00FC1752">
        <w:rPr>
          <w:b w:val="0"/>
          <w:sz w:val="22"/>
          <w:szCs w:val="22"/>
        </w:rPr>
        <w:t xml:space="preserve">eine </w:t>
      </w:r>
      <w:r w:rsidRPr="00E836CB">
        <w:rPr>
          <w:b w:val="0"/>
          <w:sz w:val="22"/>
          <w:szCs w:val="22"/>
        </w:rPr>
        <w:t>präzise Ablage bei minimaler Bodenbewegung.</w:t>
      </w:r>
      <w:bookmarkEnd w:id="2"/>
      <w:r w:rsidR="00AC60F7">
        <w:rPr>
          <w:b w:val="0"/>
          <w:sz w:val="22"/>
          <w:szCs w:val="22"/>
        </w:rPr>
        <w:t xml:space="preserve"> </w:t>
      </w:r>
      <w:r w:rsidR="00E01685">
        <w:rPr>
          <w:b w:val="0"/>
          <w:sz w:val="22"/>
          <w:szCs w:val="22"/>
        </w:rPr>
        <w:t xml:space="preserve">Praktiker profitieren von den Erfahrungen des </w:t>
      </w:r>
      <w:r w:rsidR="00CD0048">
        <w:rPr>
          <w:b w:val="0"/>
          <w:sz w:val="22"/>
          <w:szCs w:val="22"/>
        </w:rPr>
        <w:t xml:space="preserve">südafrikanischen </w:t>
      </w:r>
      <w:r w:rsidR="00E01685">
        <w:rPr>
          <w:b w:val="0"/>
          <w:sz w:val="22"/>
          <w:szCs w:val="22"/>
        </w:rPr>
        <w:t>Equalizer</w:t>
      </w:r>
      <w:r w:rsidR="00CD0048">
        <w:rPr>
          <w:b w:val="0"/>
          <w:sz w:val="22"/>
          <w:szCs w:val="22"/>
        </w:rPr>
        <w:t xml:space="preserve"> </w:t>
      </w:r>
      <w:r w:rsidR="00E01685">
        <w:rPr>
          <w:b w:val="0"/>
          <w:sz w:val="22"/>
          <w:szCs w:val="22"/>
        </w:rPr>
        <w:t>S</w:t>
      </w:r>
      <w:r w:rsidR="00CD0048">
        <w:rPr>
          <w:b w:val="0"/>
          <w:sz w:val="22"/>
          <w:szCs w:val="22"/>
        </w:rPr>
        <w:t>chars</w:t>
      </w:r>
      <w:r w:rsidR="00E01685">
        <w:rPr>
          <w:b w:val="0"/>
          <w:sz w:val="22"/>
          <w:szCs w:val="22"/>
        </w:rPr>
        <w:t>ystems, das auf Großbetrieben</w:t>
      </w:r>
      <w:r w:rsidR="00CD0048">
        <w:rPr>
          <w:b w:val="0"/>
          <w:sz w:val="22"/>
          <w:szCs w:val="22"/>
        </w:rPr>
        <w:t xml:space="preserve"> weltweit bewährt</w:t>
      </w:r>
      <w:r w:rsidR="00E01685">
        <w:rPr>
          <w:b w:val="0"/>
          <w:sz w:val="22"/>
          <w:szCs w:val="22"/>
        </w:rPr>
        <w:t xml:space="preserve"> zum Einsatz kommt.</w:t>
      </w:r>
      <w:r w:rsidR="008E5A34">
        <w:rPr>
          <w:b w:val="0"/>
          <w:sz w:val="22"/>
          <w:szCs w:val="22"/>
        </w:rPr>
        <w:t xml:space="preserve"> </w:t>
      </w:r>
    </w:p>
    <w:p w14:paraId="0EE2C851" w14:textId="70D9FA4B" w:rsidR="00E836CB" w:rsidRPr="00E836CB" w:rsidRDefault="00E836CB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bookmarkStart w:id="4" w:name="_Hlk212468896"/>
      <w:bookmarkEnd w:id="3"/>
      <w:r w:rsidRPr="00E836CB">
        <w:rPr>
          <w:b w:val="0"/>
          <w:sz w:val="22"/>
          <w:szCs w:val="22"/>
        </w:rPr>
        <w:t xml:space="preserve">Herzstück der 6-m-Maschine ist </w:t>
      </w:r>
      <w:r w:rsidR="0052391C">
        <w:rPr>
          <w:b w:val="0"/>
          <w:sz w:val="22"/>
          <w:szCs w:val="22"/>
        </w:rPr>
        <w:t>das</w:t>
      </w:r>
      <w:r w:rsidRPr="00E836CB">
        <w:rPr>
          <w:b w:val="0"/>
          <w:sz w:val="22"/>
          <w:szCs w:val="22"/>
        </w:rPr>
        <w:t xml:space="preserve"> </w:t>
      </w:r>
      <w:r w:rsidR="00CD0048">
        <w:rPr>
          <w:b w:val="0"/>
          <w:sz w:val="22"/>
          <w:szCs w:val="22"/>
        </w:rPr>
        <w:t>„</w:t>
      </w:r>
      <w:proofErr w:type="spellStart"/>
      <w:r w:rsidRPr="00E836CB">
        <w:rPr>
          <w:b w:val="0"/>
          <w:sz w:val="22"/>
          <w:szCs w:val="22"/>
        </w:rPr>
        <w:t>ProDisc</w:t>
      </w:r>
      <w:proofErr w:type="spellEnd"/>
      <w:r w:rsidR="00CD0048">
        <w:rPr>
          <w:b w:val="0"/>
          <w:sz w:val="22"/>
          <w:szCs w:val="22"/>
        </w:rPr>
        <w:t xml:space="preserve">“ </w:t>
      </w:r>
      <w:r w:rsidRPr="00E836CB">
        <w:rPr>
          <w:b w:val="0"/>
          <w:sz w:val="22"/>
          <w:szCs w:val="22"/>
        </w:rPr>
        <w:t xml:space="preserve">Einscheibenschar: Zehn Grad Untergriff und sieben Grad </w:t>
      </w:r>
      <w:r w:rsidR="00CD0048">
        <w:rPr>
          <w:b w:val="0"/>
          <w:sz w:val="22"/>
          <w:szCs w:val="22"/>
        </w:rPr>
        <w:t xml:space="preserve">Neigung </w:t>
      </w:r>
      <w:r w:rsidRPr="00E836CB">
        <w:rPr>
          <w:b w:val="0"/>
          <w:sz w:val="22"/>
          <w:szCs w:val="22"/>
        </w:rPr>
        <w:t xml:space="preserve">zur Fahrtrichtung sorgen für sicheren Bodeneinzug, geringen Zugkraftbedarf und </w:t>
      </w:r>
      <w:r w:rsidR="004C697E">
        <w:rPr>
          <w:b w:val="0"/>
          <w:sz w:val="22"/>
          <w:szCs w:val="22"/>
        </w:rPr>
        <w:t>exakte Aussaat</w:t>
      </w:r>
      <w:r w:rsidRPr="00E836CB">
        <w:rPr>
          <w:b w:val="0"/>
          <w:sz w:val="22"/>
          <w:szCs w:val="22"/>
        </w:rPr>
        <w:t xml:space="preserve">. </w:t>
      </w:r>
      <w:r w:rsidR="00707490">
        <w:rPr>
          <w:b w:val="0"/>
          <w:sz w:val="22"/>
          <w:szCs w:val="22"/>
        </w:rPr>
        <w:t>Die b</w:t>
      </w:r>
      <w:r w:rsidRPr="00E836CB">
        <w:rPr>
          <w:b w:val="0"/>
          <w:sz w:val="22"/>
          <w:szCs w:val="22"/>
        </w:rPr>
        <w:t>reite</w:t>
      </w:r>
      <w:r w:rsidR="00707490">
        <w:rPr>
          <w:b w:val="0"/>
          <w:sz w:val="22"/>
          <w:szCs w:val="22"/>
        </w:rPr>
        <w:t>n</w:t>
      </w:r>
      <w:r w:rsidRPr="00E836CB">
        <w:rPr>
          <w:b w:val="0"/>
          <w:sz w:val="22"/>
          <w:szCs w:val="22"/>
        </w:rPr>
        <w:t xml:space="preserve"> Tiefenführungsrollen halten die Ablagetiefe auch auf wechselnden Standorten stabil. Bis zu 340 kg Schardruck sind komfortabel </w:t>
      </w:r>
      <w:r w:rsidR="004C697E">
        <w:rPr>
          <w:b w:val="0"/>
          <w:sz w:val="22"/>
          <w:szCs w:val="22"/>
        </w:rPr>
        <w:t>elektro</w:t>
      </w:r>
      <w:r w:rsidRPr="00E836CB">
        <w:rPr>
          <w:b w:val="0"/>
          <w:sz w:val="22"/>
          <w:szCs w:val="22"/>
        </w:rPr>
        <w:t xml:space="preserve">hydraulisch einstellbar – optional sogar automatisch geregelt für </w:t>
      </w:r>
      <w:r w:rsidR="0052391C">
        <w:rPr>
          <w:b w:val="0"/>
          <w:sz w:val="22"/>
          <w:szCs w:val="22"/>
        </w:rPr>
        <w:t>gleichmäßige</w:t>
      </w:r>
      <w:r w:rsidR="0052391C" w:rsidRPr="00E836CB">
        <w:rPr>
          <w:b w:val="0"/>
          <w:sz w:val="22"/>
          <w:szCs w:val="22"/>
        </w:rPr>
        <w:t xml:space="preserve"> </w:t>
      </w:r>
      <w:r w:rsidRPr="00E836CB">
        <w:rPr>
          <w:b w:val="0"/>
          <w:sz w:val="22"/>
          <w:szCs w:val="22"/>
        </w:rPr>
        <w:t>Feldaufg</w:t>
      </w:r>
      <w:r w:rsidR="0052391C">
        <w:rPr>
          <w:b w:val="0"/>
          <w:sz w:val="22"/>
          <w:szCs w:val="22"/>
        </w:rPr>
        <w:t>ä</w:t>
      </w:r>
      <w:r w:rsidRPr="00E836CB">
        <w:rPr>
          <w:b w:val="0"/>
          <w:sz w:val="22"/>
          <w:szCs w:val="22"/>
        </w:rPr>
        <w:t>ng</w:t>
      </w:r>
      <w:r w:rsidR="0052391C">
        <w:rPr>
          <w:b w:val="0"/>
          <w:sz w:val="22"/>
          <w:szCs w:val="22"/>
        </w:rPr>
        <w:t>e</w:t>
      </w:r>
      <w:r w:rsidRPr="00E836CB">
        <w:rPr>
          <w:b w:val="0"/>
          <w:sz w:val="22"/>
          <w:szCs w:val="22"/>
        </w:rPr>
        <w:t xml:space="preserve">. </w:t>
      </w:r>
    </w:p>
    <w:p w14:paraId="1B97FD18" w14:textId="56A65F5C" w:rsidR="00613356" w:rsidRDefault="00E836CB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r w:rsidRPr="00E836CB">
        <w:rPr>
          <w:b w:val="0"/>
          <w:sz w:val="22"/>
          <w:szCs w:val="22"/>
        </w:rPr>
        <w:t xml:space="preserve">Bei den Ablagemöglichkeiten punktet die </w:t>
      </w:r>
      <w:proofErr w:type="spellStart"/>
      <w:r w:rsidRPr="00E836CB">
        <w:rPr>
          <w:b w:val="0"/>
          <w:sz w:val="22"/>
          <w:szCs w:val="22"/>
        </w:rPr>
        <w:t>Solitair</w:t>
      </w:r>
      <w:proofErr w:type="spellEnd"/>
      <w:r w:rsidRPr="00E836CB">
        <w:rPr>
          <w:b w:val="0"/>
          <w:sz w:val="22"/>
          <w:szCs w:val="22"/>
        </w:rPr>
        <w:t xml:space="preserve"> NT mit maximaler Flexibilität: Single-Shot für bis zu drei Komponenten</w:t>
      </w:r>
      <w:r w:rsidR="00253AFD">
        <w:rPr>
          <w:b w:val="0"/>
          <w:sz w:val="22"/>
          <w:szCs w:val="22"/>
        </w:rPr>
        <w:t xml:space="preserve"> und </w:t>
      </w:r>
      <w:r w:rsidRPr="00E836CB">
        <w:rPr>
          <w:b w:val="0"/>
          <w:sz w:val="22"/>
          <w:szCs w:val="22"/>
        </w:rPr>
        <w:t>A-B-Saat mit Doppelbehälter erlauben gleichzeitiges Drillen und Düngen,</w:t>
      </w:r>
      <w:r w:rsidR="0052391C">
        <w:rPr>
          <w:b w:val="0"/>
          <w:sz w:val="22"/>
          <w:szCs w:val="22"/>
        </w:rPr>
        <w:t xml:space="preserve"> die Ausbringung von</w:t>
      </w:r>
      <w:r w:rsidRPr="00E836CB">
        <w:rPr>
          <w:b w:val="0"/>
          <w:sz w:val="22"/>
          <w:szCs w:val="22"/>
        </w:rPr>
        <w:t xml:space="preserve"> Begleit- und Untersaaten oder die saubere Trennung unterschiedlicher </w:t>
      </w:r>
      <w:r w:rsidR="0052391C" w:rsidRPr="00E836CB">
        <w:rPr>
          <w:b w:val="0"/>
          <w:sz w:val="22"/>
          <w:szCs w:val="22"/>
        </w:rPr>
        <w:t>Saatgut</w:t>
      </w:r>
      <w:r w:rsidR="0052391C">
        <w:rPr>
          <w:b w:val="0"/>
          <w:sz w:val="22"/>
          <w:szCs w:val="22"/>
        </w:rPr>
        <w:t>komponenten</w:t>
      </w:r>
      <w:r w:rsidRPr="00E836CB">
        <w:rPr>
          <w:b w:val="0"/>
          <w:sz w:val="22"/>
          <w:szCs w:val="22"/>
        </w:rPr>
        <w:t xml:space="preserve">. </w:t>
      </w:r>
      <w:r w:rsidR="00466E35">
        <w:rPr>
          <w:b w:val="0"/>
          <w:sz w:val="22"/>
          <w:szCs w:val="22"/>
        </w:rPr>
        <w:t xml:space="preserve">Mit dem </w:t>
      </w:r>
      <w:r w:rsidR="00CD0048">
        <w:rPr>
          <w:b w:val="0"/>
          <w:sz w:val="22"/>
          <w:szCs w:val="22"/>
        </w:rPr>
        <w:t>zusätzlichen</w:t>
      </w:r>
      <w:r w:rsidRPr="00E836CB">
        <w:rPr>
          <w:b w:val="0"/>
          <w:sz w:val="22"/>
          <w:szCs w:val="22"/>
        </w:rPr>
        <w:t xml:space="preserve"> 500-l-MultiHub </w:t>
      </w:r>
      <w:r w:rsidR="00466E35">
        <w:rPr>
          <w:b w:val="0"/>
          <w:sz w:val="22"/>
          <w:szCs w:val="22"/>
        </w:rPr>
        <w:t xml:space="preserve">lässt sich </w:t>
      </w:r>
      <w:r w:rsidRPr="00E836CB">
        <w:rPr>
          <w:b w:val="0"/>
          <w:sz w:val="22"/>
          <w:szCs w:val="22"/>
        </w:rPr>
        <w:t xml:space="preserve">die </w:t>
      </w:r>
      <w:r w:rsidR="00707490">
        <w:rPr>
          <w:b w:val="0"/>
          <w:sz w:val="22"/>
          <w:szCs w:val="22"/>
        </w:rPr>
        <w:t xml:space="preserve">Auswahl an </w:t>
      </w:r>
      <w:r w:rsidRPr="00E836CB">
        <w:rPr>
          <w:b w:val="0"/>
          <w:sz w:val="22"/>
          <w:szCs w:val="22"/>
        </w:rPr>
        <w:t xml:space="preserve">Ausbringstrategien </w:t>
      </w:r>
      <w:r w:rsidR="00466E35">
        <w:rPr>
          <w:b w:val="0"/>
          <w:sz w:val="22"/>
          <w:szCs w:val="22"/>
        </w:rPr>
        <w:t>erweitern</w:t>
      </w:r>
      <w:r w:rsidR="00613356">
        <w:rPr>
          <w:b w:val="0"/>
          <w:sz w:val="22"/>
          <w:szCs w:val="22"/>
        </w:rPr>
        <w:t xml:space="preserve">: </w:t>
      </w:r>
      <w:r w:rsidR="00466E35">
        <w:rPr>
          <w:b w:val="0"/>
          <w:sz w:val="22"/>
          <w:szCs w:val="22"/>
        </w:rPr>
        <w:t xml:space="preserve">Diese Komponente kann wahlweise </w:t>
      </w:r>
      <w:r w:rsidRPr="00E836CB">
        <w:rPr>
          <w:b w:val="0"/>
          <w:sz w:val="22"/>
          <w:szCs w:val="22"/>
        </w:rPr>
        <w:t>über</w:t>
      </w:r>
      <w:r w:rsidR="00466E35">
        <w:rPr>
          <w:b w:val="0"/>
          <w:sz w:val="22"/>
          <w:szCs w:val="22"/>
        </w:rPr>
        <w:t xml:space="preserve"> die </w:t>
      </w:r>
      <w:proofErr w:type="spellStart"/>
      <w:r w:rsidR="00466E35">
        <w:rPr>
          <w:b w:val="0"/>
          <w:sz w:val="22"/>
          <w:szCs w:val="22"/>
        </w:rPr>
        <w:t>Säsch</w:t>
      </w:r>
      <w:r w:rsidR="00D136BE">
        <w:rPr>
          <w:b w:val="0"/>
          <w:sz w:val="22"/>
          <w:szCs w:val="22"/>
        </w:rPr>
        <w:t>are</w:t>
      </w:r>
      <w:proofErr w:type="spellEnd"/>
      <w:r w:rsidR="00466E35">
        <w:rPr>
          <w:b w:val="0"/>
          <w:sz w:val="22"/>
          <w:szCs w:val="22"/>
        </w:rPr>
        <w:t xml:space="preserve"> oder</w:t>
      </w:r>
      <w:r w:rsidRPr="00E836CB">
        <w:rPr>
          <w:b w:val="0"/>
          <w:sz w:val="22"/>
          <w:szCs w:val="22"/>
        </w:rPr>
        <w:t xml:space="preserve"> </w:t>
      </w:r>
      <w:r w:rsidR="00707490">
        <w:rPr>
          <w:b w:val="0"/>
          <w:sz w:val="22"/>
          <w:szCs w:val="22"/>
        </w:rPr>
        <w:t xml:space="preserve">ein </w:t>
      </w:r>
      <w:r w:rsidRPr="00E836CB">
        <w:rPr>
          <w:b w:val="0"/>
          <w:sz w:val="22"/>
          <w:szCs w:val="22"/>
        </w:rPr>
        <w:t xml:space="preserve">Prallblech </w:t>
      </w:r>
      <w:r w:rsidR="00613356">
        <w:rPr>
          <w:b w:val="0"/>
          <w:sz w:val="22"/>
          <w:szCs w:val="22"/>
        </w:rPr>
        <w:t>appliziert</w:t>
      </w:r>
      <w:r w:rsidR="00466E35">
        <w:rPr>
          <w:b w:val="0"/>
          <w:sz w:val="22"/>
          <w:szCs w:val="22"/>
        </w:rPr>
        <w:t xml:space="preserve"> werden </w:t>
      </w:r>
      <w:r w:rsidRPr="00E836CB">
        <w:rPr>
          <w:b w:val="0"/>
          <w:sz w:val="22"/>
          <w:szCs w:val="22"/>
        </w:rPr>
        <w:t xml:space="preserve">– alles ISOBUS-gesteuert mit LEMKEN </w:t>
      </w:r>
      <w:proofErr w:type="spellStart"/>
      <w:r w:rsidRPr="00E836CB">
        <w:rPr>
          <w:b w:val="0"/>
          <w:sz w:val="22"/>
          <w:szCs w:val="22"/>
        </w:rPr>
        <w:t>iQblue</w:t>
      </w:r>
      <w:proofErr w:type="spellEnd"/>
      <w:r w:rsidRPr="00E836CB">
        <w:rPr>
          <w:b w:val="0"/>
          <w:sz w:val="22"/>
          <w:szCs w:val="22"/>
        </w:rPr>
        <w:t xml:space="preserve"> </w:t>
      </w:r>
      <w:proofErr w:type="spellStart"/>
      <w:r w:rsidRPr="00E836CB">
        <w:rPr>
          <w:b w:val="0"/>
          <w:sz w:val="22"/>
          <w:szCs w:val="22"/>
        </w:rPr>
        <w:t>drill</w:t>
      </w:r>
      <w:proofErr w:type="spellEnd"/>
      <w:r w:rsidRPr="00E836CB">
        <w:rPr>
          <w:b w:val="0"/>
          <w:sz w:val="22"/>
          <w:szCs w:val="22"/>
        </w:rPr>
        <w:t xml:space="preserve">. </w:t>
      </w:r>
      <w:r w:rsidR="00613356">
        <w:rPr>
          <w:b w:val="0"/>
          <w:sz w:val="22"/>
          <w:szCs w:val="22"/>
        </w:rPr>
        <w:t>Um ressourcen</w:t>
      </w:r>
      <w:r w:rsidR="00CD0048">
        <w:rPr>
          <w:b w:val="0"/>
          <w:sz w:val="22"/>
          <w:szCs w:val="22"/>
        </w:rPr>
        <w:t>effizient</w:t>
      </w:r>
      <w:r w:rsidR="00613356">
        <w:rPr>
          <w:b w:val="0"/>
          <w:sz w:val="22"/>
          <w:szCs w:val="22"/>
        </w:rPr>
        <w:t xml:space="preserve"> zu arbeiten</w:t>
      </w:r>
      <w:r w:rsidR="00CD0048">
        <w:rPr>
          <w:b w:val="0"/>
          <w:sz w:val="22"/>
          <w:szCs w:val="22"/>
        </w:rPr>
        <w:t>,</w:t>
      </w:r>
      <w:r w:rsidR="00613356">
        <w:rPr>
          <w:b w:val="0"/>
          <w:sz w:val="22"/>
          <w:szCs w:val="22"/>
        </w:rPr>
        <w:t xml:space="preserve"> ist für alle Verfahren die Halbseitenschaltung </w:t>
      </w:r>
      <w:r w:rsidR="00CD0048">
        <w:rPr>
          <w:b w:val="0"/>
          <w:sz w:val="22"/>
          <w:szCs w:val="22"/>
        </w:rPr>
        <w:t>möglich</w:t>
      </w:r>
      <w:r w:rsidR="00613356">
        <w:rPr>
          <w:b w:val="0"/>
          <w:sz w:val="22"/>
          <w:szCs w:val="22"/>
        </w:rPr>
        <w:t>.</w:t>
      </w:r>
    </w:p>
    <w:p w14:paraId="7A81E0A3" w14:textId="0B949DCC" w:rsidR="00E836CB" w:rsidRPr="00E836CB" w:rsidRDefault="00E836CB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bookmarkStart w:id="5" w:name="_Hlk212468916"/>
      <w:bookmarkEnd w:id="4"/>
      <w:r w:rsidRPr="00E836CB">
        <w:rPr>
          <w:b w:val="0"/>
          <w:sz w:val="22"/>
          <w:szCs w:val="22"/>
        </w:rPr>
        <w:lastRenderedPageBreak/>
        <w:t xml:space="preserve">Für </w:t>
      </w:r>
      <w:r w:rsidR="00613356">
        <w:rPr>
          <w:b w:val="0"/>
          <w:sz w:val="22"/>
          <w:szCs w:val="22"/>
        </w:rPr>
        <w:t xml:space="preserve">die </w:t>
      </w:r>
      <w:r w:rsidRPr="00E836CB">
        <w:rPr>
          <w:b w:val="0"/>
          <w:sz w:val="22"/>
          <w:szCs w:val="22"/>
        </w:rPr>
        <w:t xml:space="preserve">Direktsaat ist der Räumstern </w:t>
      </w:r>
      <w:r w:rsidR="00CD0048">
        <w:rPr>
          <w:b w:val="0"/>
          <w:sz w:val="22"/>
          <w:szCs w:val="22"/>
        </w:rPr>
        <w:t>als Extra-Ausstattung interessant</w:t>
      </w:r>
      <w:r w:rsidRPr="00E836CB">
        <w:rPr>
          <w:b w:val="0"/>
          <w:sz w:val="22"/>
          <w:szCs w:val="22"/>
        </w:rPr>
        <w:t xml:space="preserve">. Er räumt organisches Material direkt vor dem </w:t>
      </w:r>
      <w:proofErr w:type="spellStart"/>
      <w:r w:rsidR="008E5A34">
        <w:rPr>
          <w:b w:val="0"/>
          <w:sz w:val="22"/>
          <w:szCs w:val="22"/>
        </w:rPr>
        <w:t>Säs</w:t>
      </w:r>
      <w:r w:rsidRPr="00E836CB">
        <w:rPr>
          <w:b w:val="0"/>
          <w:sz w:val="22"/>
          <w:szCs w:val="22"/>
        </w:rPr>
        <w:t>char</w:t>
      </w:r>
      <w:proofErr w:type="spellEnd"/>
      <w:r w:rsidRPr="00E836CB">
        <w:rPr>
          <w:b w:val="0"/>
          <w:sz w:val="22"/>
          <w:szCs w:val="22"/>
        </w:rPr>
        <w:t xml:space="preserve"> beiseite, minimiert </w:t>
      </w:r>
      <w:proofErr w:type="spellStart"/>
      <w:r w:rsidRPr="00E836CB">
        <w:rPr>
          <w:b w:val="0"/>
          <w:sz w:val="22"/>
          <w:szCs w:val="22"/>
        </w:rPr>
        <w:t>Hairpinning</w:t>
      </w:r>
      <w:proofErr w:type="spellEnd"/>
      <w:r w:rsidRPr="00E836CB">
        <w:rPr>
          <w:b w:val="0"/>
          <w:sz w:val="22"/>
          <w:szCs w:val="22"/>
        </w:rPr>
        <w:t xml:space="preserve"> und lässt sich werkzeuglos in eine integrierte Parkposition bringen</w:t>
      </w:r>
      <w:r w:rsidR="00F91CAC">
        <w:rPr>
          <w:b w:val="0"/>
          <w:sz w:val="22"/>
          <w:szCs w:val="22"/>
        </w:rPr>
        <w:t>. D</w:t>
      </w:r>
      <w:r w:rsidR="008E5A34">
        <w:rPr>
          <w:b w:val="0"/>
          <w:sz w:val="22"/>
          <w:szCs w:val="22"/>
        </w:rPr>
        <w:t>amit steht einem schnellen Wechsel in andere Aussaatbedingungen nichts im Weg</w:t>
      </w:r>
      <w:r w:rsidRPr="00E836CB">
        <w:rPr>
          <w:b w:val="0"/>
          <w:sz w:val="22"/>
          <w:szCs w:val="22"/>
        </w:rPr>
        <w:t xml:space="preserve">. </w:t>
      </w:r>
    </w:p>
    <w:p w14:paraId="6393BD88" w14:textId="351EE97C" w:rsidR="00E836CB" w:rsidRPr="00E836CB" w:rsidRDefault="00E836CB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r w:rsidRPr="00E836CB">
        <w:rPr>
          <w:b w:val="0"/>
          <w:sz w:val="22"/>
          <w:szCs w:val="22"/>
        </w:rPr>
        <w:t xml:space="preserve">Den </w:t>
      </w:r>
      <w:r w:rsidR="00CD0048">
        <w:rPr>
          <w:b w:val="0"/>
          <w:sz w:val="22"/>
          <w:szCs w:val="22"/>
        </w:rPr>
        <w:t xml:space="preserve">optimalen </w:t>
      </w:r>
      <w:r w:rsidRPr="00E836CB">
        <w:rPr>
          <w:b w:val="0"/>
          <w:sz w:val="22"/>
          <w:szCs w:val="22"/>
        </w:rPr>
        <w:t xml:space="preserve">Abschluss der Saatfurche übernimmt die gezackte, in Druck und Winkel werkzeuglos verstellbare Schließrolle. Sie fördert Kapillarität und sichert ein zügiges, gleichmäßiges Auflaufen – selbst unter trockenen Bedingungen. </w:t>
      </w:r>
    </w:p>
    <w:p w14:paraId="4C0D98CA" w14:textId="2CA108F7" w:rsidR="00E836CB" w:rsidRDefault="00CD0048" w:rsidP="00E836CB">
      <w:pPr>
        <w:pStyle w:val="Titel"/>
        <w:spacing w:after="240" w:line="360" w:lineRule="auto"/>
        <w:ind w:right="1699"/>
        <w:jc w:val="both"/>
        <w:rPr>
          <w:b w:val="0"/>
          <w:sz w:val="22"/>
          <w:szCs w:val="22"/>
        </w:rPr>
      </w:pPr>
      <w:bookmarkStart w:id="6" w:name="_Hlk212468931"/>
      <w:bookmarkEnd w:id="5"/>
      <w:r>
        <w:rPr>
          <w:b w:val="0"/>
          <w:sz w:val="22"/>
          <w:szCs w:val="22"/>
        </w:rPr>
        <w:t>Für die</w:t>
      </w:r>
      <w:r w:rsidR="00E836CB" w:rsidRPr="00E836CB">
        <w:rPr>
          <w:b w:val="0"/>
          <w:sz w:val="22"/>
          <w:szCs w:val="22"/>
        </w:rPr>
        <w:t xml:space="preserve"> Landwirtschaft streben wir kontinuierlich nach der Optimierung von Produktionsprozessen, indem wir den Einsatz von Maschinen bestmöglich auf die jeweiligen Anbauverfahren abstimmen.</w:t>
      </w:r>
      <w:r w:rsidR="00613356">
        <w:rPr>
          <w:b w:val="0"/>
          <w:sz w:val="22"/>
          <w:szCs w:val="22"/>
        </w:rPr>
        <w:t xml:space="preserve"> </w:t>
      </w:r>
      <w:r w:rsidR="00E836CB" w:rsidRPr="00E836CB">
        <w:rPr>
          <w:b w:val="0"/>
          <w:sz w:val="22"/>
          <w:szCs w:val="22"/>
        </w:rPr>
        <w:t xml:space="preserve">Ob nach minimaler Bodenbearbeitung oder in Direktsaat – die LEMKEN </w:t>
      </w:r>
      <w:proofErr w:type="spellStart"/>
      <w:r w:rsidR="00E836CB" w:rsidRPr="00E836CB">
        <w:rPr>
          <w:b w:val="0"/>
          <w:sz w:val="22"/>
          <w:szCs w:val="22"/>
        </w:rPr>
        <w:t>Solitair</w:t>
      </w:r>
      <w:proofErr w:type="spellEnd"/>
      <w:r w:rsidR="00E836CB" w:rsidRPr="00E836CB">
        <w:rPr>
          <w:b w:val="0"/>
          <w:sz w:val="22"/>
          <w:szCs w:val="22"/>
        </w:rPr>
        <w:t xml:space="preserve"> NT ermöglicht einen ressourcenschonenden Pflanzenbau bei gleichzeitig hoher Effizienz und Ertragssicherheit</w:t>
      </w:r>
      <w:bookmarkEnd w:id="6"/>
      <w:r w:rsidR="00E836CB" w:rsidRPr="00E836CB">
        <w:rPr>
          <w:b w:val="0"/>
          <w:sz w:val="22"/>
          <w:szCs w:val="22"/>
        </w:rPr>
        <w:t>.</w:t>
      </w:r>
    </w:p>
    <w:p w14:paraId="62321873" w14:textId="53F729DB" w:rsidR="00C63EC9" w:rsidRPr="00BF5920" w:rsidRDefault="00C63EC9" w:rsidP="00E836CB">
      <w:pPr>
        <w:pStyle w:val="Titel"/>
        <w:spacing w:after="240" w:line="360" w:lineRule="auto"/>
        <w:ind w:right="1699"/>
        <w:jc w:val="both"/>
        <w:rPr>
          <w:b w:val="0"/>
          <w:bCs w:val="0"/>
        </w:rPr>
      </w:pPr>
      <w:r w:rsidRPr="00BF5920">
        <w:rPr>
          <w:b w:val="0"/>
          <w:bCs w:val="0"/>
        </w:rPr>
        <w:t xml:space="preserve">*** </w:t>
      </w:r>
    </w:p>
    <w:p w14:paraId="36E0D363" w14:textId="02C3C1F0" w:rsidR="00C63EC9" w:rsidRDefault="00BF5920" w:rsidP="00361A72">
      <w:pPr>
        <w:pStyle w:val="Textkrper2"/>
        <w:tabs>
          <w:tab w:val="right" w:pos="7380"/>
        </w:tabs>
        <w:spacing w:line="240" w:lineRule="auto"/>
        <w:ind w:right="1699"/>
        <w:rPr>
          <w:rFonts w:cs="Arial"/>
          <w:sz w:val="20"/>
          <w:szCs w:val="20"/>
        </w:rPr>
      </w:pPr>
      <w:r w:rsidRPr="00BF5920">
        <w:rPr>
          <w:rFonts w:cs="Arial"/>
          <w:b/>
          <w:bCs/>
          <w:sz w:val="20"/>
          <w:szCs w:val="20"/>
        </w:rPr>
        <w:t>Über LEMKEN.</w:t>
      </w:r>
      <w:r w:rsidRPr="00BF5920">
        <w:rPr>
          <w:rFonts w:cs="Arial"/>
          <w:sz w:val="20"/>
          <w:szCs w:val="20"/>
        </w:rPr>
        <w:t xml:space="preserve"> LEMKEN ist in aller Welt als visionäres und nachhaltiges Unternehmen angesehen, das einen wichtigen Beitrag zu einer profitablen Landwirtschaft leistet. Als mittelständisches </w:t>
      </w:r>
      <w:r w:rsidR="00393F88">
        <w:rPr>
          <w:rFonts w:cs="Arial"/>
          <w:sz w:val="20"/>
          <w:szCs w:val="20"/>
        </w:rPr>
        <w:t>Familien</w:t>
      </w:r>
      <w:r w:rsidRPr="00BF5920">
        <w:rPr>
          <w:rFonts w:cs="Arial"/>
          <w:sz w:val="20"/>
          <w:szCs w:val="20"/>
        </w:rPr>
        <w:t xml:space="preserve">unternehmen setzt es seit </w:t>
      </w:r>
      <w:r w:rsidR="00393F88">
        <w:rPr>
          <w:rFonts w:cs="Arial"/>
          <w:sz w:val="20"/>
          <w:szCs w:val="20"/>
        </w:rPr>
        <w:br/>
      </w:r>
      <w:r w:rsidRPr="00BF5920">
        <w:rPr>
          <w:rFonts w:cs="Arial"/>
          <w:sz w:val="20"/>
          <w:szCs w:val="20"/>
        </w:rPr>
        <w:t>24</w:t>
      </w:r>
      <w:r w:rsidR="004F7486">
        <w:rPr>
          <w:rFonts w:cs="Arial"/>
          <w:sz w:val="20"/>
          <w:szCs w:val="20"/>
        </w:rPr>
        <w:t>5</w:t>
      </w:r>
      <w:r w:rsidRPr="00BF5920">
        <w:rPr>
          <w:rFonts w:cs="Arial"/>
          <w:sz w:val="20"/>
          <w:szCs w:val="20"/>
        </w:rPr>
        <w:t xml:space="preserve"> Jahren sein Wissen und seine Leidenschaft für den Fortschritt ein und liefert Lösungen für die landwirtschaftlichen Herausforderungen von heute und morgen. Im Angebot sind Bodenbearbeitungsgeräte, Sämaschinen, </w:t>
      </w:r>
      <w:r w:rsidR="00393F88">
        <w:rPr>
          <w:rFonts w:cs="Arial"/>
          <w:sz w:val="20"/>
          <w:szCs w:val="20"/>
        </w:rPr>
        <w:t>Pflanzenschutztechnik</w:t>
      </w:r>
      <w:r w:rsidRPr="00BF5920">
        <w:rPr>
          <w:rFonts w:cs="Arial"/>
          <w:sz w:val="20"/>
          <w:szCs w:val="20"/>
        </w:rPr>
        <w:t>, Düngerstreuer sowie smarte Lösungen</w:t>
      </w:r>
      <w:r w:rsidR="00393F88">
        <w:rPr>
          <w:rFonts w:cs="Arial"/>
          <w:sz w:val="20"/>
          <w:szCs w:val="20"/>
        </w:rPr>
        <w:t xml:space="preserve"> zur Vernetzung von Maschinen und Daten</w:t>
      </w:r>
      <w:r w:rsidRPr="00BF5920">
        <w:rPr>
          <w:rFonts w:cs="Arial"/>
          <w:sz w:val="20"/>
          <w:szCs w:val="20"/>
        </w:rPr>
        <w:t xml:space="preserve">. </w:t>
      </w:r>
    </w:p>
    <w:p w14:paraId="6A1A4E1C" w14:textId="77777777" w:rsidR="00C63EC9" w:rsidRPr="00C72F04" w:rsidRDefault="00C63EC9" w:rsidP="00361A72">
      <w:pPr>
        <w:pStyle w:val="Textkrper2"/>
        <w:ind w:right="1699"/>
      </w:pPr>
    </w:p>
    <w:p w14:paraId="4B946FFA" w14:textId="77777777" w:rsidR="00855AD5" w:rsidRPr="001137C3" w:rsidRDefault="00855AD5" w:rsidP="00855AD5">
      <w:pPr>
        <w:pStyle w:val="Textkrper2"/>
        <w:tabs>
          <w:tab w:val="left" w:pos="7020"/>
          <w:tab w:val="left" w:pos="7200"/>
        </w:tabs>
        <w:spacing w:line="288" w:lineRule="auto"/>
        <w:ind w:right="1699"/>
        <w:outlineLvl w:val="0"/>
        <w:rPr>
          <w:b/>
          <w:sz w:val="20"/>
          <w:szCs w:val="20"/>
        </w:rPr>
      </w:pPr>
      <w:r w:rsidRPr="001137C3">
        <w:rPr>
          <w:b/>
          <w:sz w:val="20"/>
          <w:szCs w:val="20"/>
        </w:rPr>
        <w:t>Presse-Kontakt</w:t>
      </w:r>
    </w:p>
    <w:p w14:paraId="1898A3A9" w14:textId="77777777" w:rsidR="00855AD5" w:rsidRPr="001137C3" w:rsidRDefault="00855AD5" w:rsidP="00855AD5">
      <w:pPr>
        <w:pStyle w:val="Textkrper2"/>
        <w:tabs>
          <w:tab w:val="left" w:pos="7020"/>
          <w:tab w:val="left" w:pos="7200"/>
        </w:tabs>
        <w:spacing w:line="240" w:lineRule="auto"/>
        <w:ind w:right="1699"/>
        <w:outlineLvl w:val="0"/>
        <w:rPr>
          <w:sz w:val="20"/>
          <w:szCs w:val="20"/>
        </w:rPr>
      </w:pPr>
      <w:r w:rsidRPr="001137C3">
        <w:rPr>
          <w:sz w:val="20"/>
          <w:szCs w:val="20"/>
        </w:rPr>
        <w:t>Katrin Fischer</w:t>
      </w:r>
    </w:p>
    <w:p w14:paraId="32CB5C11" w14:textId="77777777" w:rsidR="00855AD5" w:rsidRPr="00E24B7F" w:rsidRDefault="00855AD5" w:rsidP="00855AD5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</w:rPr>
      </w:pPr>
      <w:r w:rsidRPr="00E24B7F">
        <w:rPr>
          <w:sz w:val="20"/>
          <w:szCs w:val="20"/>
        </w:rPr>
        <w:t>Phone:</w:t>
      </w:r>
      <w:r w:rsidRPr="00E24B7F">
        <w:rPr>
          <w:sz w:val="20"/>
          <w:szCs w:val="20"/>
        </w:rPr>
        <w:tab/>
        <w:t>+49 2802 81 - 8240</w:t>
      </w:r>
    </w:p>
    <w:p w14:paraId="3E97D191" w14:textId="77777777" w:rsidR="00855AD5" w:rsidRPr="00E44DAF" w:rsidRDefault="00855AD5" w:rsidP="00855AD5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color w:val="000000" w:themeColor="text1"/>
          <w:sz w:val="20"/>
          <w:szCs w:val="20"/>
          <w:lang w:val="fr-FR"/>
        </w:rPr>
      </w:pPr>
      <w:r w:rsidRPr="00E44DAF">
        <w:rPr>
          <w:sz w:val="20"/>
          <w:szCs w:val="20"/>
          <w:lang w:val="fr-FR"/>
        </w:rPr>
        <w:t xml:space="preserve">Mail: </w:t>
      </w:r>
      <w:r>
        <w:rPr>
          <w:sz w:val="20"/>
          <w:szCs w:val="20"/>
          <w:lang w:val="fr-FR"/>
        </w:rPr>
        <w:tab/>
      </w:r>
      <w:r w:rsidRPr="00E44DAF">
        <w:rPr>
          <w:sz w:val="20"/>
          <w:szCs w:val="20"/>
          <w:lang w:val="fr-FR"/>
        </w:rPr>
        <w:t>k.fischer@lemken.com</w:t>
      </w:r>
    </w:p>
    <w:p w14:paraId="614F75E6" w14:textId="77777777" w:rsidR="00855AD5" w:rsidRPr="00E44DAF" w:rsidRDefault="00855AD5" w:rsidP="00855AD5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fr-FR"/>
        </w:rPr>
      </w:pPr>
      <w:r w:rsidRPr="00E44DAF">
        <w:rPr>
          <w:sz w:val="20"/>
          <w:szCs w:val="20"/>
          <w:lang w:val="fr-FR"/>
        </w:rPr>
        <w:t>www.lemken.com</w:t>
      </w:r>
    </w:p>
    <w:p w14:paraId="6A8BD072" w14:textId="77777777" w:rsidR="00C63EC9" w:rsidRPr="00855AD5" w:rsidRDefault="00C63EC9" w:rsidP="00361A72">
      <w:pPr>
        <w:pStyle w:val="Textkrper2"/>
        <w:tabs>
          <w:tab w:val="left" w:pos="720"/>
          <w:tab w:val="left" w:pos="7200"/>
        </w:tabs>
        <w:spacing w:line="240" w:lineRule="auto"/>
        <w:ind w:right="1699"/>
        <w:rPr>
          <w:sz w:val="20"/>
          <w:szCs w:val="20"/>
          <w:lang w:val="fr-FR"/>
        </w:rPr>
      </w:pPr>
    </w:p>
    <w:p w14:paraId="10C8834D" w14:textId="77777777" w:rsidR="000006C4" w:rsidRPr="00855AD5" w:rsidRDefault="000006C4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fr-FR"/>
        </w:rPr>
      </w:pPr>
    </w:p>
    <w:p w14:paraId="737307B0" w14:textId="77777777" w:rsidR="003369E8" w:rsidRPr="00AF5D90" w:rsidRDefault="003369E8">
      <w:pPr>
        <w:rPr>
          <w:sz w:val="20"/>
          <w:szCs w:val="20"/>
          <w:lang w:val="fr-FR"/>
        </w:rPr>
      </w:pPr>
      <w:r w:rsidRPr="00AF5D90">
        <w:rPr>
          <w:sz w:val="20"/>
          <w:szCs w:val="20"/>
          <w:lang w:val="fr-FR"/>
        </w:rPr>
        <w:br w:type="page"/>
      </w:r>
    </w:p>
    <w:p w14:paraId="7761EB4C" w14:textId="2E4965DF" w:rsidR="00C22B5C" w:rsidRDefault="000006C4" w:rsidP="00EC6EE7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bookmarkStart w:id="7" w:name="_Hlk212469136"/>
      <w:r w:rsidRPr="003829BD">
        <w:rPr>
          <w:sz w:val="20"/>
          <w:szCs w:val="20"/>
        </w:rPr>
        <w:lastRenderedPageBreak/>
        <w:t>Bild 1:</w:t>
      </w:r>
      <w:r w:rsidR="00C22B5C" w:rsidRPr="003829BD">
        <w:rPr>
          <w:sz w:val="20"/>
          <w:szCs w:val="20"/>
        </w:rPr>
        <w:t xml:space="preserve"> </w:t>
      </w:r>
      <w:r w:rsidR="00E836CB">
        <w:rPr>
          <w:sz w:val="20"/>
          <w:szCs w:val="20"/>
        </w:rPr>
        <w:t xml:space="preserve">Die LEMKEN </w:t>
      </w:r>
      <w:proofErr w:type="spellStart"/>
      <w:r w:rsidR="00E836CB">
        <w:rPr>
          <w:sz w:val="20"/>
          <w:szCs w:val="20"/>
        </w:rPr>
        <w:t>Solitair</w:t>
      </w:r>
      <w:proofErr w:type="spellEnd"/>
      <w:r w:rsidR="00E836CB">
        <w:rPr>
          <w:sz w:val="20"/>
          <w:szCs w:val="20"/>
        </w:rPr>
        <w:t xml:space="preserve"> NT </w:t>
      </w:r>
      <w:r w:rsidR="00E836CB" w:rsidRPr="00E836CB">
        <w:rPr>
          <w:sz w:val="20"/>
          <w:szCs w:val="20"/>
        </w:rPr>
        <w:t>ist speziell auf konservierende Anbausysteme ausgelegt</w:t>
      </w:r>
      <w:r w:rsidR="00E836CB">
        <w:rPr>
          <w:sz w:val="20"/>
          <w:szCs w:val="20"/>
        </w:rPr>
        <w:t>.</w:t>
      </w:r>
    </w:p>
    <w:bookmarkEnd w:id="7"/>
    <w:p w14:paraId="0A526CBD" w14:textId="1D8387AE" w:rsidR="00E836CB" w:rsidRDefault="0095672A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9F8E817" wp14:editId="376088B9">
            <wp:extent cx="3600000" cy="2402032"/>
            <wp:effectExtent l="0" t="0" r="635" b="0"/>
            <wp:docPr id="60218664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86640" name="Grafik 60218664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40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E0852" w14:textId="77777777" w:rsidR="00E836CB" w:rsidRDefault="00E836CB" w:rsidP="00EC6EE7">
      <w:pPr>
        <w:pStyle w:val="Textkrper2"/>
        <w:tabs>
          <w:tab w:val="left" w:pos="720"/>
          <w:tab w:val="left" w:pos="7200"/>
        </w:tabs>
        <w:ind w:right="1699"/>
        <w:rPr>
          <w:sz w:val="14"/>
          <w:szCs w:val="14"/>
        </w:rPr>
      </w:pPr>
    </w:p>
    <w:p w14:paraId="0C5F3D41" w14:textId="77777777" w:rsidR="00EC6EE7" w:rsidRPr="00EC6EE7" w:rsidRDefault="00EC6EE7" w:rsidP="00EC6EE7">
      <w:pPr>
        <w:pStyle w:val="Textkrper2"/>
        <w:tabs>
          <w:tab w:val="left" w:pos="720"/>
          <w:tab w:val="left" w:pos="7200"/>
        </w:tabs>
        <w:ind w:right="1699"/>
        <w:rPr>
          <w:sz w:val="14"/>
          <w:szCs w:val="14"/>
        </w:rPr>
      </w:pPr>
    </w:p>
    <w:p w14:paraId="70DB59C3" w14:textId="5B08B2D2" w:rsidR="00E836CB" w:rsidRDefault="00E836CB" w:rsidP="00EC6EE7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bookmarkStart w:id="8" w:name="_Hlk212469144"/>
      <w:r w:rsidRPr="003829BD">
        <w:rPr>
          <w:sz w:val="20"/>
          <w:szCs w:val="20"/>
        </w:rPr>
        <w:t xml:space="preserve">Bild </w:t>
      </w:r>
      <w:r>
        <w:rPr>
          <w:sz w:val="20"/>
          <w:szCs w:val="20"/>
        </w:rPr>
        <w:t>2</w:t>
      </w:r>
      <w:r w:rsidRPr="003829BD">
        <w:rPr>
          <w:sz w:val="20"/>
          <w:szCs w:val="20"/>
        </w:rPr>
        <w:t xml:space="preserve">: </w:t>
      </w:r>
      <w:r w:rsidR="003369E8" w:rsidRPr="003369E8">
        <w:rPr>
          <w:sz w:val="20"/>
          <w:szCs w:val="20"/>
        </w:rPr>
        <w:t xml:space="preserve">Das </w:t>
      </w:r>
      <w:proofErr w:type="spellStart"/>
      <w:r w:rsidR="003369E8" w:rsidRPr="003369E8">
        <w:rPr>
          <w:sz w:val="20"/>
          <w:szCs w:val="20"/>
        </w:rPr>
        <w:t>Säschar</w:t>
      </w:r>
      <w:proofErr w:type="spellEnd"/>
      <w:r w:rsidR="003369E8" w:rsidRPr="003369E8">
        <w:rPr>
          <w:sz w:val="20"/>
          <w:szCs w:val="20"/>
        </w:rPr>
        <w:t xml:space="preserve"> </w:t>
      </w:r>
      <w:proofErr w:type="spellStart"/>
      <w:r w:rsidR="003369E8" w:rsidRPr="003369E8">
        <w:rPr>
          <w:sz w:val="20"/>
          <w:szCs w:val="20"/>
        </w:rPr>
        <w:t>ProDisc</w:t>
      </w:r>
      <w:proofErr w:type="spellEnd"/>
      <w:r w:rsidR="003369E8" w:rsidRPr="003369E8">
        <w:rPr>
          <w:sz w:val="20"/>
          <w:szCs w:val="20"/>
        </w:rPr>
        <w:t xml:space="preserve"> ermöglicht eine</w:t>
      </w:r>
      <w:r w:rsidR="00006457">
        <w:rPr>
          <w:sz w:val="20"/>
          <w:szCs w:val="20"/>
        </w:rPr>
        <w:t xml:space="preserve"> exakte Applikation </w:t>
      </w:r>
      <w:r w:rsidR="003369E8" w:rsidRPr="003369E8">
        <w:rPr>
          <w:sz w:val="20"/>
          <w:szCs w:val="20"/>
        </w:rPr>
        <w:t>bei minimaler Bodenbewegung</w:t>
      </w:r>
      <w:r w:rsidR="008E123C">
        <w:rPr>
          <w:sz w:val="20"/>
          <w:szCs w:val="20"/>
        </w:rPr>
        <w:t>.</w:t>
      </w:r>
    </w:p>
    <w:bookmarkEnd w:id="8"/>
    <w:p w14:paraId="629E754C" w14:textId="00473CFA" w:rsidR="00E836CB" w:rsidRPr="003829BD" w:rsidRDefault="00E836CB" w:rsidP="00E836CB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5672A">
        <w:rPr>
          <w:noProof/>
          <w:sz w:val="20"/>
          <w:szCs w:val="20"/>
        </w:rPr>
        <w:drawing>
          <wp:inline distT="0" distB="0" distL="0" distR="0" wp14:anchorId="47FAED15" wp14:editId="5639270E">
            <wp:extent cx="3600000" cy="2402032"/>
            <wp:effectExtent l="0" t="0" r="635" b="0"/>
            <wp:docPr id="537822165" name="Grafik 2" descr="Ein Bild, das Rad, draußen, Reifen, Gra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822165" name="Grafik 2" descr="Ein Bild, das Rad, draußen, Reifen, Gras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40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8E638" w14:textId="77777777" w:rsidR="00171A58" w:rsidRPr="00EC6EE7" w:rsidRDefault="00171A58" w:rsidP="00EC6EE7">
      <w:pPr>
        <w:pStyle w:val="Textkrper2"/>
        <w:tabs>
          <w:tab w:val="left" w:pos="720"/>
          <w:tab w:val="left" w:pos="7200"/>
        </w:tabs>
        <w:ind w:right="1699"/>
        <w:rPr>
          <w:sz w:val="14"/>
          <w:szCs w:val="14"/>
        </w:rPr>
      </w:pPr>
    </w:p>
    <w:p w14:paraId="4A2D0CD4" w14:textId="77777777" w:rsidR="00EC6EE7" w:rsidRDefault="00EC6EE7">
      <w:pPr>
        <w:rPr>
          <w:sz w:val="20"/>
          <w:szCs w:val="20"/>
        </w:rPr>
      </w:pPr>
      <w:bookmarkStart w:id="9" w:name="_Hlk212469153"/>
      <w:r>
        <w:rPr>
          <w:sz w:val="20"/>
          <w:szCs w:val="20"/>
        </w:rPr>
        <w:br w:type="page"/>
      </w:r>
    </w:p>
    <w:p w14:paraId="7406D0F4" w14:textId="31E57101" w:rsidR="00E836CB" w:rsidRPr="003829BD" w:rsidRDefault="00E836CB" w:rsidP="00EC6EE7">
      <w:pPr>
        <w:spacing w:line="360" w:lineRule="auto"/>
        <w:rPr>
          <w:sz w:val="20"/>
          <w:szCs w:val="20"/>
        </w:rPr>
      </w:pPr>
      <w:r w:rsidRPr="003829BD">
        <w:rPr>
          <w:sz w:val="20"/>
          <w:szCs w:val="20"/>
        </w:rPr>
        <w:lastRenderedPageBreak/>
        <w:t xml:space="preserve">Bild </w:t>
      </w:r>
      <w:r>
        <w:rPr>
          <w:sz w:val="20"/>
          <w:szCs w:val="20"/>
        </w:rPr>
        <w:t>3</w:t>
      </w:r>
      <w:r w:rsidRPr="003829BD">
        <w:rPr>
          <w:sz w:val="20"/>
          <w:szCs w:val="20"/>
        </w:rPr>
        <w:t xml:space="preserve">: </w:t>
      </w:r>
      <w:r w:rsidR="003369E8">
        <w:rPr>
          <w:sz w:val="20"/>
          <w:szCs w:val="20"/>
        </w:rPr>
        <w:t xml:space="preserve">Eine </w:t>
      </w:r>
      <w:r w:rsidR="008E123C">
        <w:rPr>
          <w:sz w:val="20"/>
          <w:szCs w:val="20"/>
        </w:rPr>
        <w:t>gleichmäßige Ablagetiefe zeichne</w:t>
      </w:r>
      <w:r w:rsidR="003369E8">
        <w:rPr>
          <w:sz w:val="20"/>
          <w:szCs w:val="20"/>
        </w:rPr>
        <w:t>t</w:t>
      </w:r>
      <w:r w:rsidR="008E123C">
        <w:rPr>
          <w:sz w:val="20"/>
          <w:szCs w:val="20"/>
        </w:rPr>
        <w:t xml:space="preserve"> das LEMKEN </w:t>
      </w:r>
      <w:proofErr w:type="spellStart"/>
      <w:r w:rsidR="008E123C">
        <w:rPr>
          <w:sz w:val="20"/>
          <w:szCs w:val="20"/>
        </w:rPr>
        <w:t>ProDisc</w:t>
      </w:r>
      <w:proofErr w:type="spellEnd"/>
      <w:r w:rsidR="008E123C">
        <w:rPr>
          <w:sz w:val="20"/>
          <w:szCs w:val="20"/>
        </w:rPr>
        <w:t xml:space="preserve">-Einscheibenschar aus. </w:t>
      </w:r>
    </w:p>
    <w:bookmarkEnd w:id="9"/>
    <w:p w14:paraId="0A1C2806" w14:textId="5A9484ED" w:rsidR="00991C5D" w:rsidRDefault="0095672A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EBC6F89" wp14:editId="5C620BB3">
            <wp:extent cx="3600000" cy="2402032"/>
            <wp:effectExtent l="0" t="0" r="635" b="0"/>
            <wp:docPr id="1340695804" name="Grafik 3" descr="Ein Bild, das draußen, Boden, Gras, Kompo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695804" name="Grafik 3" descr="Ein Bild, das draußen, Boden, Gras, Kompost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40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F8132" w14:textId="77777777" w:rsidR="00EC6EE7" w:rsidRDefault="00EC6EE7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</w:p>
    <w:p w14:paraId="6DCD98B1" w14:textId="663E7DC5" w:rsidR="00EC6EE7" w:rsidRDefault="00EC6EE7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</w:rPr>
      </w:pPr>
      <w:r>
        <w:rPr>
          <w:sz w:val="20"/>
          <w:szCs w:val="20"/>
        </w:rPr>
        <w:t>Einsatzvideo</w:t>
      </w:r>
      <w:r w:rsidR="00C423AC">
        <w:rPr>
          <w:sz w:val="20"/>
          <w:szCs w:val="20"/>
        </w:rPr>
        <w:t xml:space="preserve"> </w:t>
      </w:r>
      <w:proofErr w:type="spellStart"/>
      <w:r w:rsidR="00C423AC">
        <w:rPr>
          <w:sz w:val="20"/>
          <w:szCs w:val="20"/>
        </w:rPr>
        <w:t>Solitair</w:t>
      </w:r>
      <w:proofErr w:type="spellEnd"/>
      <w:r w:rsidR="00C423AC">
        <w:rPr>
          <w:sz w:val="20"/>
          <w:szCs w:val="20"/>
        </w:rPr>
        <w:t xml:space="preserve"> NT</w:t>
      </w:r>
      <w:r>
        <w:rPr>
          <w:sz w:val="20"/>
          <w:szCs w:val="20"/>
        </w:rPr>
        <w:t>:</w:t>
      </w:r>
      <w:r w:rsidR="007F339E">
        <w:rPr>
          <w:sz w:val="20"/>
          <w:szCs w:val="20"/>
        </w:rPr>
        <w:t xml:space="preserve"> </w:t>
      </w:r>
      <w:hyperlink r:id="rId10" w:history="1">
        <w:r w:rsidR="007F339E" w:rsidRPr="006D031C">
          <w:rPr>
            <w:rStyle w:val="Hyperlink"/>
            <w:sz w:val="20"/>
            <w:szCs w:val="20"/>
          </w:rPr>
          <w:t>https://bit.ly/solitair-nt-youtube-einsatz</w:t>
        </w:r>
      </w:hyperlink>
    </w:p>
    <w:p w14:paraId="059FE88F" w14:textId="08C59146" w:rsidR="00EC6EE7" w:rsidRPr="00C423AC" w:rsidRDefault="00EC6EE7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fr-FR"/>
        </w:rPr>
      </w:pPr>
      <w:proofErr w:type="spellStart"/>
      <w:r w:rsidRPr="00C423AC">
        <w:rPr>
          <w:sz w:val="20"/>
          <w:szCs w:val="20"/>
          <w:lang w:val="fr-FR"/>
        </w:rPr>
        <w:t>Dialogvideo</w:t>
      </w:r>
      <w:proofErr w:type="spellEnd"/>
      <w:r w:rsidR="00C423AC" w:rsidRPr="00C423AC">
        <w:rPr>
          <w:sz w:val="20"/>
          <w:szCs w:val="20"/>
          <w:lang w:val="fr-FR"/>
        </w:rPr>
        <w:t xml:space="preserve"> </w:t>
      </w:r>
      <w:proofErr w:type="spellStart"/>
      <w:r w:rsidR="00C423AC" w:rsidRPr="00C423AC">
        <w:rPr>
          <w:sz w:val="20"/>
          <w:szCs w:val="20"/>
          <w:lang w:val="fr-FR"/>
        </w:rPr>
        <w:t>Solitair</w:t>
      </w:r>
      <w:proofErr w:type="spellEnd"/>
      <w:r w:rsidR="00C423AC" w:rsidRPr="00C423AC">
        <w:rPr>
          <w:sz w:val="20"/>
          <w:szCs w:val="20"/>
          <w:lang w:val="fr-FR"/>
        </w:rPr>
        <w:t xml:space="preserve"> NT</w:t>
      </w:r>
      <w:r w:rsidRPr="00C423AC">
        <w:rPr>
          <w:sz w:val="20"/>
          <w:szCs w:val="20"/>
          <w:lang w:val="fr-FR"/>
        </w:rPr>
        <w:t>:</w:t>
      </w:r>
      <w:r w:rsidR="007F339E" w:rsidRPr="00C423AC">
        <w:rPr>
          <w:sz w:val="20"/>
          <w:szCs w:val="20"/>
          <w:lang w:val="fr-FR"/>
        </w:rPr>
        <w:t xml:space="preserve"> </w:t>
      </w:r>
      <w:hyperlink r:id="rId11" w:history="1">
        <w:r w:rsidR="007F339E" w:rsidRPr="00C423AC">
          <w:rPr>
            <w:rStyle w:val="Hyperlink"/>
            <w:sz w:val="20"/>
            <w:szCs w:val="20"/>
            <w:lang w:val="fr-FR"/>
          </w:rPr>
          <w:t>https://bit.ly/solitair-nt-youtube-dialog</w:t>
        </w:r>
      </w:hyperlink>
    </w:p>
    <w:p w14:paraId="0271D7C0" w14:textId="77777777" w:rsidR="007F339E" w:rsidRPr="00C423AC" w:rsidRDefault="007F339E" w:rsidP="00361A72">
      <w:pPr>
        <w:pStyle w:val="Textkrper2"/>
        <w:tabs>
          <w:tab w:val="left" w:pos="720"/>
          <w:tab w:val="left" w:pos="7200"/>
        </w:tabs>
        <w:ind w:right="1699"/>
        <w:rPr>
          <w:sz w:val="20"/>
          <w:szCs w:val="20"/>
          <w:lang w:val="fr-FR"/>
        </w:rPr>
      </w:pPr>
    </w:p>
    <w:sectPr w:rsidR="007F339E" w:rsidRPr="00C423AC" w:rsidSect="008A7023">
      <w:head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127" w:right="1418" w:bottom="1134" w:left="1418" w:header="510" w:footer="474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3702C" w14:textId="77777777" w:rsidR="00492606" w:rsidRDefault="00492606">
      <w:r>
        <w:separator/>
      </w:r>
    </w:p>
  </w:endnote>
  <w:endnote w:type="continuationSeparator" w:id="0">
    <w:p w14:paraId="3BEE0CF0" w14:textId="77777777" w:rsidR="00492606" w:rsidRDefault="0049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BCC3" w14:textId="77777777" w:rsidR="00C63EC9" w:rsidRDefault="00C63EC9">
    <w:pPr>
      <w:pStyle w:val="Fuzeile"/>
      <w:rPr>
        <w:sz w:val="20"/>
      </w:rPr>
    </w:pPr>
  </w:p>
  <w:p w14:paraId="305B3BD7" w14:textId="77777777" w:rsidR="00C63EC9" w:rsidRDefault="00C63EC9" w:rsidP="00912C49">
    <w:pPr>
      <w:pStyle w:val="Fuzeile"/>
      <w:rPr>
        <w:sz w:val="20"/>
      </w:rPr>
    </w:pPr>
    <w:r>
      <w:rPr>
        <w:sz w:val="20"/>
      </w:rPr>
      <w:t xml:space="preserve">LEMKEN GmbH &amp; Co. KG </w:t>
    </w:r>
    <w:r>
      <w:rPr>
        <w:sz w:val="20"/>
        <w:szCs w:val="20"/>
      </w:rPr>
      <w:sym w:font="Wingdings" w:char="F077"/>
    </w:r>
    <w:r>
      <w:rPr>
        <w:sz w:val="20"/>
      </w:rPr>
      <w:t xml:space="preserve"> Weseler Straße 5 </w:t>
    </w:r>
    <w:r>
      <w:rPr>
        <w:sz w:val="20"/>
        <w:szCs w:val="20"/>
      </w:rPr>
      <w:sym w:font="Wingdings" w:char="F077"/>
    </w:r>
    <w:r>
      <w:rPr>
        <w:sz w:val="20"/>
      </w:rPr>
      <w:t xml:space="preserve"> 46519 Alpen </w:t>
    </w:r>
    <w:r>
      <w:rPr>
        <w:sz w:val="20"/>
        <w:szCs w:val="20"/>
      </w:rPr>
      <w:sym w:font="Wingdings" w:char="F077"/>
    </w:r>
    <w:r>
      <w:rPr>
        <w:sz w:val="20"/>
      </w:rPr>
      <w:t xml:space="preserve"> www.lemken.com </w:t>
    </w:r>
    <w:r>
      <w:rPr>
        <w:sz w:val="20"/>
      </w:rPr>
      <w:tab/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PAGE  \* Arabic  \* MERGEFORMAT </w:instrText>
    </w:r>
    <w:r w:rsidR="00785157">
      <w:rPr>
        <w:rStyle w:val="Seitenzahl"/>
      </w:rPr>
      <w:fldChar w:fldCharType="separate"/>
    </w:r>
    <w:r w:rsidR="003F1FF1">
      <w:rPr>
        <w:rStyle w:val="Seitenzahl"/>
        <w:noProof/>
      </w:rPr>
      <w:t>2</w:t>
    </w:r>
    <w:r w:rsidR="00785157">
      <w:rPr>
        <w:rStyle w:val="Seitenzahl"/>
      </w:rPr>
      <w:fldChar w:fldCharType="end"/>
    </w:r>
    <w:r>
      <w:rPr>
        <w:rStyle w:val="Seitenzahl"/>
      </w:rPr>
      <w:t>/</w:t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 w:rsidR="00785157">
      <w:rPr>
        <w:rStyle w:val="Seitenzahl"/>
      </w:rPr>
      <w:fldChar w:fldCharType="separate"/>
    </w:r>
    <w:r w:rsidR="003F1FF1">
      <w:rPr>
        <w:rStyle w:val="Seitenzahl"/>
        <w:noProof/>
      </w:rPr>
      <w:t>2</w:t>
    </w:r>
    <w:r w:rsidR="00785157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B97B" w14:textId="77777777" w:rsidR="00C63EC9" w:rsidRDefault="00C63EC9">
    <w:pPr>
      <w:pStyle w:val="Fuzeile"/>
      <w:rPr>
        <w:sz w:val="20"/>
      </w:rPr>
    </w:pPr>
  </w:p>
  <w:p w14:paraId="4D1C5E80" w14:textId="77777777" w:rsidR="00C63EC9" w:rsidRDefault="00C63EC9">
    <w:pPr>
      <w:pStyle w:val="Fuzeile"/>
      <w:rPr>
        <w:sz w:val="20"/>
      </w:rPr>
    </w:pPr>
    <w:r>
      <w:rPr>
        <w:sz w:val="20"/>
      </w:rPr>
      <w:t xml:space="preserve">LEMKEN GmbH &amp; Co. KG </w:t>
    </w:r>
    <w:r>
      <w:rPr>
        <w:sz w:val="20"/>
        <w:szCs w:val="20"/>
      </w:rPr>
      <w:sym w:font="Wingdings" w:char="F077"/>
    </w:r>
    <w:r>
      <w:rPr>
        <w:sz w:val="20"/>
      </w:rPr>
      <w:t xml:space="preserve"> Weseler Straße 5 </w:t>
    </w:r>
    <w:r>
      <w:rPr>
        <w:sz w:val="20"/>
        <w:szCs w:val="20"/>
      </w:rPr>
      <w:sym w:font="Wingdings" w:char="F077"/>
    </w:r>
    <w:r>
      <w:rPr>
        <w:sz w:val="20"/>
      </w:rPr>
      <w:t xml:space="preserve"> 46519 Alpen </w:t>
    </w:r>
    <w:r>
      <w:rPr>
        <w:sz w:val="20"/>
        <w:szCs w:val="20"/>
      </w:rPr>
      <w:sym w:font="Wingdings" w:char="F077"/>
    </w:r>
    <w:r>
      <w:rPr>
        <w:sz w:val="20"/>
      </w:rPr>
      <w:t xml:space="preserve"> www.lemken.com </w:t>
    </w:r>
    <w:r>
      <w:rPr>
        <w:sz w:val="20"/>
      </w:rPr>
      <w:tab/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PAGE  \* Arabic  \* MERGEFORMAT </w:instrText>
    </w:r>
    <w:r w:rsidR="00785157">
      <w:rPr>
        <w:rStyle w:val="Seitenzahl"/>
      </w:rPr>
      <w:fldChar w:fldCharType="separate"/>
    </w:r>
    <w:r w:rsidR="00CA7E85">
      <w:rPr>
        <w:rStyle w:val="Seitenzahl"/>
        <w:noProof/>
      </w:rPr>
      <w:t>1</w:t>
    </w:r>
    <w:r w:rsidR="00785157">
      <w:rPr>
        <w:rStyle w:val="Seitenzahl"/>
      </w:rPr>
      <w:fldChar w:fldCharType="end"/>
    </w:r>
    <w:r>
      <w:rPr>
        <w:rStyle w:val="Seitenzahl"/>
      </w:rPr>
      <w:t>/</w:t>
    </w:r>
    <w:r w:rsidR="00785157"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 w:rsidR="00785157">
      <w:rPr>
        <w:rStyle w:val="Seitenzahl"/>
      </w:rPr>
      <w:fldChar w:fldCharType="separate"/>
    </w:r>
    <w:r w:rsidR="00CA7E85">
      <w:rPr>
        <w:rStyle w:val="Seitenzahl"/>
        <w:noProof/>
      </w:rPr>
      <w:t>1</w:t>
    </w:r>
    <w:r w:rsidR="00785157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6E8F8" w14:textId="77777777" w:rsidR="00492606" w:rsidRDefault="00492606">
      <w:r>
        <w:separator/>
      </w:r>
    </w:p>
  </w:footnote>
  <w:footnote w:type="continuationSeparator" w:id="0">
    <w:p w14:paraId="545CCDE5" w14:textId="77777777" w:rsidR="00492606" w:rsidRDefault="00492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21EF" w14:textId="77777777" w:rsidR="00C63EC9" w:rsidRDefault="00785157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C63EC9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B35B73F" w14:textId="77777777" w:rsidR="00C63EC9" w:rsidRDefault="00C63EC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40254" w14:textId="77777777" w:rsidR="00E83CBB" w:rsidRDefault="00E83CBB">
    <w:pPr>
      <w:pStyle w:val="Kopfzeile"/>
    </w:pPr>
  </w:p>
  <w:p w14:paraId="5DBA56B6" w14:textId="77777777" w:rsidR="00E83CBB" w:rsidRDefault="00E83CBB">
    <w:pPr>
      <w:pStyle w:val="Kopfzeile"/>
    </w:pPr>
  </w:p>
  <w:p w14:paraId="509D6A3E" w14:textId="672976D1" w:rsidR="00E83CBB" w:rsidRDefault="00680A9A" w:rsidP="00E83CBB">
    <w:pPr>
      <w:pStyle w:val="Kopfzeile"/>
      <w:jc w:val="right"/>
      <w:rPr>
        <w:b/>
      </w:rPr>
    </w:pPr>
    <w:r>
      <w:rPr>
        <w:b/>
        <w:noProof/>
      </w:rPr>
      <w:drawing>
        <wp:inline distT="0" distB="0" distL="0" distR="0" wp14:anchorId="3CC01FF2" wp14:editId="31964F99">
          <wp:extent cx="2091055" cy="298450"/>
          <wp:effectExtent l="0" t="0" r="4445" b="635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01BC77" w14:textId="77777777" w:rsidR="008A7023" w:rsidRDefault="008A7023" w:rsidP="00E83CBB">
    <w:pPr>
      <w:pStyle w:val="Kopfzeile"/>
      <w:jc w:val="right"/>
      <w:rPr>
        <w:b/>
        <w:sz w:val="32"/>
        <w:szCs w:val="32"/>
      </w:rPr>
    </w:pPr>
  </w:p>
  <w:p w14:paraId="57A8094E" w14:textId="77777777" w:rsidR="005A4985" w:rsidRDefault="00E83CBB" w:rsidP="00E83CBB">
    <w:pPr>
      <w:pStyle w:val="Kopfzeile"/>
      <w:jc w:val="right"/>
    </w:pPr>
    <w:r w:rsidRPr="000D1D67">
      <w:rPr>
        <w:b/>
        <w:sz w:val="32"/>
        <w:szCs w:val="32"/>
      </w:rPr>
      <w:t>Presse-Information</w:t>
    </w:r>
    <w:r>
      <w:tab/>
    </w:r>
    <w:r>
      <w:tab/>
      <w:t xml:space="preserve"> </w:t>
    </w:r>
  </w:p>
  <w:p w14:paraId="6479DAA3" w14:textId="788399BC" w:rsidR="00E83CBB" w:rsidRDefault="00E83CBB" w:rsidP="00A009AD">
    <w:pPr>
      <w:pStyle w:val="Kopfzeile"/>
      <w:jc w:val="right"/>
    </w:pPr>
    <w:r>
      <w:t xml:space="preserve">Alpen, im </w:t>
    </w:r>
    <w:r w:rsidR="00E836CB">
      <w:t>November</w:t>
    </w:r>
    <w:r w:rsidR="000C2CE0">
      <w:t xml:space="preserve"> </w:t>
    </w:r>
    <w:r w:rsidR="0006759C">
      <w:t>20</w:t>
    </w:r>
    <w:r w:rsidR="006378C8">
      <w:t>2</w:t>
    </w:r>
    <w:r w:rsidR="00855AD5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5C6"/>
    <w:rsid w:val="000006C4"/>
    <w:rsid w:val="00004C82"/>
    <w:rsid w:val="00006457"/>
    <w:rsid w:val="00021A5B"/>
    <w:rsid w:val="00041178"/>
    <w:rsid w:val="000420BF"/>
    <w:rsid w:val="000517AD"/>
    <w:rsid w:val="00057641"/>
    <w:rsid w:val="00066FED"/>
    <w:rsid w:val="0006759C"/>
    <w:rsid w:val="00067ADA"/>
    <w:rsid w:val="000710D6"/>
    <w:rsid w:val="00077B84"/>
    <w:rsid w:val="000803D1"/>
    <w:rsid w:val="00081816"/>
    <w:rsid w:val="00091FD8"/>
    <w:rsid w:val="000960B0"/>
    <w:rsid w:val="000A34BF"/>
    <w:rsid w:val="000C2CE0"/>
    <w:rsid w:val="000D1D67"/>
    <w:rsid w:val="000D36F4"/>
    <w:rsid w:val="000F7823"/>
    <w:rsid w:val="00101967"/>
    <w:rsid w:val="001162C6"/>
    <w:rsid w:val="001206DC"/>
    <w:rsid w:val="001245C8"/>
    <w:rsid w:val="00135436"/>
    <w:rsid w:val="00150F3E"/>
    <w:rsid w:val="00156D6F"/>
    <w:rsid w:val="0015756F"/>
    <w:rsid w:val="00157A36"/>
    <w:rsid w:val="00171A58"/>
    <w:rsid w:val="00180BF9"/>
    <w:rsid w:val="00180D62"/>
    <w:rsid w:val="00184E4C"/>
    <w:rsid w:val="00192E77"/>
    <w:rsid w:val="00195CA7"/>
    <w:rsid w:val="001B112A"/>
    <w:rsid w:val="001D347D"/>
    <w:rsid w:val="001E324A"/>
    <w:rsid w:val="00202A78"/>
    <w:rsid w:val="002033C6"/>
    <w:rsid w:val="002046A9"/>
    <w:rsid w:val="00225F31"/>
    <w:rsid w:val="0023097F"/>
    <w:rsid w:val="002337E4"/>
    <w:rsid w:val="0024407C"/>
    <w:rsid w:val="0024691D"/>
    <w:rsid w:val="00246BF4"/>
    <w:rsid w:val="00253AFD"/>
    <w:rsid w:val="00257BBC"/>
    <w:rsid w:val="00257D0D"/>
    <w:rsid w:val="00261B9C"/>
    <w:rsid w:val="002718A9"/>
    <w:rsid w:val="00276E3B"/>
    <w:rsid w:val="002775AC"/>
    <w:rsid w:val="0029451A"/>
    <w:rsid w:val="00294BC3"/>
    <w:rsid w:val="00297844"/>
    <w:rsid w:val="002A0C42"/>
    <w:rsid w:val="002A5BD4"/>
    <w:rsid w:val="002B4A05"/>
    <w:rsid w:val="002C0B0D"/>
    <w:rsid w:val="002C4813"/>
    <w:rsid w:val="002C79DF"/>
    <w:rsid w:val="002F7D3E"/>
    <w:rsid w:val="003000F9"/>
    <w:rsid w:val="003160BF"/>
    <w:rsid w:val="00320DC7"/>
    <w:rsid w:val="0033426D"/>
    <w:rsid w:val="003369E8"/>
    <w:rsid w:val="00340E20"/>
    <w:rsid w:val="00342678"/>
    <w:rsid w:val="003444F6"/>
    <w:rsid w:val="00344975"/>
    <w:rsid w:val="00352553"/>
    <w:rsid w:val="00361A72"/>
    <w:rsid w:val="003674CA"/>
    <w:rsid w:val="00372E43"/>
    <w:rsid w:val="0037415C"/>
    <w:rsid w:val="003829BD"/>
    <w:rsid w:val="00382CC3"/>
    <w:rsid w:val="00391A14"/>
    <w:rsid w:val="00393F88"/>
    <w:rsid w:val="003B0DB8"/>
    <w:rsid w:val="003B0EC1"/>
    <w:rsid w:val="003B57EC"/>
    <w:rsid w:val="003D0269"/>
    <w:rsid w:val="003F1FF1"/>
    <w:rsid w:val="003F544F"/>
    <w:rsid w:val="004632EB"/>
    <w:rsid w:val="00464588"/>
    <w:rsid w:val="00466E35"/>
    <w:rsid w:val="00492606"/>
    <w:rsid w:val="00494FE7"/>
    <w:rsid w:val="004A083E"/>
    <w:rsid w:val="004A4F05"/>
    <w:rsid w:val="004A5596"/>
    <w:rsid w:val="004C5543"/>
    <w:rsid w:val="004C697E"/>
    <w:rsid w:val="004D316F"/>
    <w:rsid w:val="004D4B93"/>
    <w:rsid w:val="004D7CBB"/>
    <w:rsid w:val="004E3409"/>
    <w:rsid w:val="004E6B3C"/>
    <w:rsid w:val="004F112B"/>
    <w:rsid w:val="004F3150"/>
    <w:rsid w:val="004F7486"/>
    <w:rsid w:val="0052391C"/>
    <w:rsid w:val="00523ECB"/>
    <w:rsid w:val="0053594A"/>
    <w:rsid w:val="00542D54"/>
    <w:rsid w:val="00543685"/>
    <w:rsid w:val="00563B2A"/>
    <w:rsid w:val="00570705"/>
    <w:rsid w:val="0057694A"/>
    <w:rsid w:val="00590825"/>
    <w:rsid w:val="00590C5C"/>
    <w:rsid w:val="0059685D"/>
    <w:rsid w:val="005A35B4"/>
    <w:rsid w:val="005A4985"/>
    <w:rsid w:val="005A5776"/>
    <w:rsid w:val="005B12A3"/>
    <w:rsid w:val="005B1918"/>
    <w:rsid w:val="005B1A62"/>
    <w:rsid w:val="005B3274"/>
    <w:rsid w:val="005D19A2"/>
    <w:rsid w:val="005D43CE"/>
    <w:rsid w:val="005E4024"/>
    <w:rsid w:val="005F48A2"/>
    <w:rsid w:val="00605437"/>
    <w:rsid w:val="00610310"/>
    <w:rsid w:val="00613356"/>
    <w:rsid w:val="00614296"/>
    <w:rsid w:val="006378C8"/>
    <w:rsid w:val="006450B2"/>
    <w:rsid w:val="0064585D"/>
    <w:rsid w:val="00646F26"/>
    <w:rsid w:val="00655910"/>
    <w:rsid w:val="00656D60"/>
    <w:rsid w:val="00656F0F"/>
    <w:rsid w:val="006620A7"/>
    <w:rsid w:val="00677DC6"/>
    <w:rsid w:val="00680A9A"/>
    <w:rsid w:val="00683B19"/>
    <w:rsid w:val="00686320"/>
    <w:rsid w:val="00694B19"/>
    <w:rsid w:val="006B3B3C"/>
    <w:rsid w:val="006B3C8F"/>
    <w:rsid w:val="006C0FD9"/>
    <w:rsid w:val="006D58FA"/>
    <w:rsid w:val="006E147A"/>
    <w:rsid w:val="006E2BA3"/>
    <w:rsid w:val="006F54A5"/>
    <w:rsid w:val="00704D8F"/>
    <w:rsid w:val="00707490"/>
    <w:rsid w:val="0071016A"/>
    <w:rsid w:val="00710650"/>
    <w:rsid w:val="00711B24"/>
    <w:rsid w:val="007150BC"/>
    <w:rsid w:val="00715415"/>
    <w:rsid w:val="00717A4E"/>
    <w:rsid w:val="0072123B"/>
    <w:rsid w:val="007468CB"/>
    <w:rsid w:val="007773E3"/>
    <w:rsid w:val="007816E6"/>
    <w:rsid w:val="00785157"/>
    <w:rsid w:val="00793CCE"/>
    <w:rsid w:val="007D13C5"/>
    <w:rsid w:val="007D19F0"/>
    <w:rsid w:val="007E06E2"/>
    <w:rsid w:val="007E28F5"/>
    <w:rsid w:val="007E6E22"/>
    <w:rsid w:val="007F1894"/>
    <w:rsid w:val="007F339E"/>
    <w:rsid w:val="007F3F2F"/>
    <w:rsid w:val="0080546E"/>
    <w:rsid w:val="00806B8C"/>
    <w:rsid w:val="00807BB1"/>
    <w:rsid w:val="0081648C"/>
    <w:rsid w:val="00834DE1"/>
    <w:rsid w:val="00855AD5"/>
    <w:rsid w:val="008568E5"/>
    <w:rsid w:val="00870611"/>
    <w:rsid w:val="00871E65"/>
    <w:rsid w:val="008818CB"/>
    <w:rsid w:val="0088637A"/>
    <w:rsid w:val="0089279F"/>
    <w:rsid w:val="008A00ED"/>
    <w:rsid w:val="008A1E30"/>
    <w:rsid w:val="008A7023"/>
    <w:rsid w:val="008B05C6"/>
    <w:rsid w:val="008C3B58"/>
    <w:rsid w:val="008D271E"/>
    <w:rsid w:val="008D71A6"/>
    <w:rsid w:val="008E103D"/>
    <w:rsid w:val="008E123C"/>
    <w:rsid w:val="008E2C03"/>
    <w:rsid w:val="008E5A34"/>
    <w:rsid w:val="00901981"/>
    <w:rsid w:val="00904035"/>
    <w:rsid w:val="00906ABE"/>
    <w:rsid w:val="00912C49"/>
    <w:rsid w:val="00917986"/>
    <w:rsid w:val="00922957"/>
    <w:rsid w:val="00945B41"/>
    <w:rsid w:val="009553A7"/>
    <w:rsid w:val="0095672A"/>
    <w:rsid w:val="0096335D"/>
    <w:rsid w:val="00973EDE"/>
    <w:rsid w:val="00981585"/>
    <w:rsid w:val="009838F0"/>
    <w:rsid w:val="009864C1"/>
    <w:rsid w:val="00991C5D"/>
    <w:rsid w:val="00994BBD"/>
    <w:rsid w:val="009A3071"/>
    <w:rsid w:val="009A61F5"/>
    <w:rsid w:val="009B1351"/>
    <w:rsid w:val="009B1913"/>
    <w:rsid w:val="009C7079"/>
    <w:rsid w:val="009D12A9"/>
    <w:rsid w:val="00A009AD"/>
    <w:rsid w:val="00A035AC"/>
    <w:rsid w:val="00A30292"/>
    <w:rsid w:val="00A343C7"/>
    <w:rsid w:val="00A46F69"/>
    <w:rsid w:val="00A52D52"/>
    <w:rsid w:val="00A72B4D"/>
    <w:rsid w:val="00A82D37"/>
    <w:rsid w:val="00A87C53"/>
    <w:rsid w:val="00A951B8"/>
    <w:rsid w:val="00AA09C4"/>
    <w:rsid w:val="00AC60F7"/>
    <w:rsid w:val="00AD55B4"/>
    <w:rsid w:val="00AD651E"/>
    <w:rsid w:val="00AF1E45"/>
    <w:rsid w:val="00AF2660"/>
    <w:rsid w:val="00AF5D90"/>
    <w:rsid w:val="00B10F97"/>
    <w:rsid w:val="00B15D31"/>
    <w:rsid w:val="00B164CE"/>
    <w:rsid w:val="00B26CB1"/>
    <w:rsid w:val="00B32C07"/>
    <w:rsid w:val="00B331CC"/>
    <w:rsid w:val="00B343BE"/>
    <w:rsid w:val="00B5167C"/>
    <w:rsid w:val="00B61734"/>
    <w:rsid w:val="00BA0D06"/>
    <w:rsid w:val="00BB122E"/>
    <w:rsid w:val="00BB1B5D"/>
    <w:rsid w:val="00BB7AFF"/>
    <w:rsid w:val="00BE4733"/>
    <w:rsid w:val="00BF1211"/>
    <w:rsid w:val="00BF50AB"/>
    <w:rsid w:val="00BF5878"/>
    <w:rsid w:val="00BF5920"/>
    <w:rsid w:val="00C016E4"/>
    <w:rsid w:val="00C05D0B"/>
    <w:rsid w:val="00C114A2"/>
    <w:rsid w:val="00C20AD6"/>
    <w:rsid w:val="00C22B5C"/>
    <w:rsid w:val="00C30AB6"/>
    <w:rsid w:val="00C3479F"/>
    <w:rsid w:val="00C423AC"/>
    <w:rsid w:val="00C4432E"/>
    <w:rsid w:val="00C46CC8"/>
    <w:rsid w:val="00C51E1C"/>
    <w:rsid w:val="00C537F4"/>
    <w:rsid w:val="00C55560"/>
    <w:rsid w:val="00C563F2"/>
    <w:rsid w:val="00C63EC9"/>
    <w:rsid w:val="00C70EE9"/>
    <w:rsid w:val="00C72F04"/>
    <w:rsid w:val="00C761B6"/>
    <w:rsid w:val="00C8677B"/>
    <w:rsid w:val="00C961F4"/>
    <w:rsid w:val="00CA5001"/>
    <w:rsid w:val="00CA7E85"/>
    <w:rsid w:val="00CB2B84"/>
    <w:rsid w:val="00CB5D32"/>
    <w:rsid w:val="00CC3524"/>
    <w:rsid w:val="00CD0048"/>
    <w:rsid w:val="00CD4F46"/>
    <w:rsid w:val="00CF075E"/>
    <w:rsid w:val="00D01116"/>
    <w:rsid w:val="00D136BE"/>
    <w:rsid w:val="00D21B1D"/>
    <w:rsid w:val="00D27B99"/>
    <w:rsid w:val="00D45E29"/>
    <w:rsid w:val="00D54775"/>
    <w:rsid w:val="00D66A56"/>
    <w:rsid w:val="00D712A9"/>
    <w:rsid w:val="00D715C2"/>
    <w:rsid w:val="00D7690D"/>
    <w:rsid w:val="00DA57C3"/>
    <w:rsid w:val="00DB0EA8"/>
    <w:rsid w:val="00DB5EB6"/>
    <w:rsid w:val="00DB6559"/>
    <w:rsid w:val="00DD0753"/>
    <w:rsid w:val="00DE702A"/>
    <w:rsid w:val="00DF2AFB"/>
    <w:rsid w:val="00DF47B6"/>
    <w:rsid w:val="00DF75AC"/>
    <w:rsid w:val="00E00515"/>
    <w:rsid w:val="00E01685"/>
    <w:rsid w:val="00E01DAC"/>
    <w:rsid w:val="00E1583E"/>
    <w:rsid w:val="00E30F7E"/>
    <w:rsid w:val="00E4033F"/>
    <w:rsid w:val="00E43DAF"/>
    <w:rsid w:val="00E5127F"/>
    <w:rsid w:val="00E6032D"/>
    <w:rsid w:val="00E662F2"/>
    <w:rsid w:val="00E836CB"/>
    <w:rsid w:val="00E83CBB"/>
    <w:rsid w:val="00E95A59"/>
    <w:rsid w:val="00EC0405"/>
    <w:rsid w:val="00EC10EE"/>
    <w:rsid w:val="00EC6EE7"/>
    <w:rsid w:val="00ED1A44"/>
    <w:rsid w:val="00ED3628"/>
    <w:rsid w:val="00ED718D"/>
    <w:rsid w:val="00EF5C3D"/>
    <w:rsid w:val="00F24653"/>
    <w:rsid w:val="00F36037"/>
    <w:rsid w:val="00F41231"/>
    <w:rsid w:val="00F41FC0"/>
    <w:rsid w:val="00F554A7"/>
    <w:rsid w:val="00F769F1"/>
    <w:rsid w:val="00F82E49"/>
    <w:rsid w:val="00F91CAC"/>
    <w:rsid w:val="00F9506A"/>
    <w:rsid w:val="00FA2C65"/>
    <w:rsid w:val="00FB3192"/>
    <w:rsid w:val="00FB48CF"/>
    <w:rsid w:val="00FC1752"/>
    <w:rsid w:val="00FD2177"/>
    <w:rsid w:val="00FD7270"/>
    <w:rsid w:val="00FE2C7F"/>
    <w:rsid w:val="00FE517A"/>
    <w:rsid w:val="00FF17D7"/>
    <w:rsid w:val="00FF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9B0AB"/>
  <w15:docId w15:val="{8DDA778C-7BA6-4173-852A-B0FD70EE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035AC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link w:val="TitelZchn"/>
    <w:uiPriority w:val="99"/>
    <w:qFormat/>
    <w:rsid w:val="00A035AC"/>
    <w:pPr>
      <w:jc w:val="center"/>
    </w:pPr>
    <w:rPr>
      <w:b/>
      <w:bCs/>
      <w:sz w:val="28"/>
    </w:rPr>
  </w:style>
  <w:style w:type="character" w:customStyle="1" w:styleId="TitelZchn">
    <w:name w:val="Titel Zchn"/>
    <w:basedOn w:val="Absatz-Standardschriftart"/>
    <w:link w:val="Titel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Kopfzeile">
    <w:name w:val="header"/>
    <w:basedOn w:val="Standard"/>
    <w:link w:val="KopfzeileZchn"/>
    <w:uiPriority w:val="99"/>
    <w:rsid w:val="00A035A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A035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A035AC"/>
    <w:pPr>
      <w:spacing w:line="360" w:lineRule="auto"/>
      <w:ind w:right="2209"/>
      <w:jc w:val="both"/>
    </w:pPr>
  </w:style>
  <w:style w:type="character" w:customStyle="1" w:styleId="Textkrper2Zchn">
    <w:name w:val="Textkörper 2 Zchn"/>
    <w:basedOn w:val="Absatz-Standardschriftart"/>
    <w:link w:val="Textkrper2"/>
    <w:uiPriority w:val="99"/>
    <w:locked/>
    <w:rsid w:val="00C30AB6"/>
    <w:rPr>
      <w:rFonts w:ascii="Arial" w:hAnsi="Arial" w:cs="Times New Roman"/>
      <w:sz w:val="24"/>
    </w:rPr>
  </w:style>
  <w:style w:type="character" w:styleId="Seitenzahl">
    <w:name w:val="page number"/>
    <w:basedOn w:val="Absatz-Standardschriftart"/>
    <w:uiPriority w:val="99"/>
    <w:rsid w:val="00A035AC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A035AC"/>
    <w:pPr>
      <w:spacing w:line="360" w:lineRule="auto"/>
      <w:ind w:right="1668"/>
      <w:jc w:val="both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C30AB6"/>
    <w:rPr>
      <w:rFonts w:ascii="Arial" w:hAnsi="Arial" w:cs="Times New Roman"/>
      <w:sz w:val="24"/>
    </w:rPr>
  </w:style>
  <w:style w:type="paragraph" w:styleId="Textkrper3">
    <w:name w:val="Body Text 3"/>
    <w:basedOn w:val="Standard"/>
    <w:link w:val="Textkrper3Zchn"/>
    <w:uiPriority w:val="99"/>
    <w:rsid w:val="00A035AC"/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spacing w:line="360" w:lineRule="auto"/>
      <w:ind w:right="2208"/>
      <w:jc w:val="both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ascii="Arial" w:hAnsi="Arial" w:cs="Times New Roman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rsid w:val="00A035A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cs="Times New Roman"/>
      <w:sz w:val="2"/>
    </w:rPr>
  </w:style>
  <w:style w:type="character" w:styleId="Kommentarzeichen">
    <w:name w:val="annotation reference"/>
    <w:basedOn w:val="Absatz-Standardschriftart"/>
    <w:uiPriority w:val="99"/>
    <w:rsid w:val="002A5BD4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2A5BD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2A5BD4"/>
    <w:rPr>
      <w:rFonts w:ascii="Arial" w:hAnsi="Arial"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2A5B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locked/>
    <w:rsid w:val="002A5BD4"/>
    <w:rPr>
      <w:rFonts w:ascii="Arial" w:hAnsi="Arial" w:cs="Times New Roman"/>
      <w:b/>
    </w:rPr>
  </w:style>
  <w:style w:type="character" w:styleId="Hyperlink">
    <w:name w:val="Hyperlink"/>
    <w:basedOn w:val="Absatz-Standardschriftart"/>
    <w:uiPriority w:val="99"/>
    <w:rsid w:val="000D36F4"/>
    <w:rPr>
      <w:rFonts w:cs="Times New Roman"/>
      <w:color w:val="0000FF"/>
      <w:u w:val="single"/>
    </w:rPr>
  </w:style>
  <w:style w:type="paragraph" w:styleId="berarbeitung">
    <w:name w:val="Revision"/>
    <w:hidden/>
    <w:uiPriority w:val="99"/>
    <w:semiHidden/>
    <w:rsid w:val="00793CCE"/>
    <w:rPr>
      <w:rFonts w:ascii="Arial" w:hAnsi="Arial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3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bit.ly/solitair-nt-youtube-dialo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bit.ly/solitair-nt-youtube-einsat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\Marketing\PR_&#214;ffentlichkeitsarbeit\Pressemitteilu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BAA3-EA76-4636-9C12-AD683E140FE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Pressemitteilung</Template>
  <TotalTime>0</TotalTime>
  <Pages>4</Pages>
  <Words>454</Words>
  <Characters>3460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LEMKEN GmbH &amp; Co. KG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creator>LEMKEN</dc:creator>
  <cp:lastModifiedBy>Fischer, Katrin</cp:lastModifiedBy>
  <cp:revision>12</cp:revision>
  <cp:lastPrinted>2025-11-06T14:56:00Z</cp:lastPrinted>
  <dcterms:created xsi:type="dcterms:W3CDTF">2025-10-27T07:02:00Z</dcterms:created>
  <dcterms:modified xsi:type="dcterms:W3CDTF">2025-11-06T15:20:00Z</dcterms:modified>
</cp:coreProperties>
</file>